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74" w:rsidRDefault="0089566A" w:rsidP="00895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Abraham Lincoln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</w:p>
    <w:p w:rsidR="0089566A" w:rsidRDefault="0089566A" w:rsidP="00895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6A" w:rsidRPr="006C6268" w:rsidRDefault="0089566A" w:rsidP="006C6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268">
        <w:rPr>
          <w:rFonts w:ascii="Times New Roman" w:hAnsi="Times New Roman" w:cs="Times New Roman"/>
          <w:b/>
          <w:sz w:val="24"/>
          <w:szCs w:val="24"/>
        </w:rPr>
        <w:t>PROTOCOLO ACCIDENTES ESCOLARES</w:t>
      </w:r>
    </w:p>
    <w:p w:rsidR="0089566A" w:rsidRDefault="0089566A" w:rsidP="00895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6A" w:rsidRDefault="0089566A" w:rsidP="0089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considera accidente escolar a todo evento que a raíz de una acción o condición insegura provoque una lesión. Este puede ser dentro de la jornada de clases como también en el trayecto hacia y desde el colegio.</w:t>
      </w:r>
    </w:p>
    <w:p w:rsidR="0089566A" w:rsidRDefault="0089566A" w:rsidP="00895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6A" w:rsidRDefault="0089566A" w:rsidP="00895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Si ocurre dentro de jornada de clases</w:t>
      </w:r>
    </w:p>
    <w:p w:rsidR="0089566A" w:rsidRDefault="0089566A" w:rsidP="00895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Evaluación preliminar del alumno</w:t>
      </w:r>
    </w:p>
    <w:p w:rsidR="0089566A" w:rsidRDefault="0089566A" w:rsidP="00895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Atención de primeros auxilios </w:t>
      </w:r>
    </w:p>
    <w:p w:rsidR="0089566A" w:rsidRDefault="0089566A" w:rsidP="00895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Se informa al apoderado</w:t>
      </w:r>
    </w:p>
    <w:p w:rsidR="0089566A" w:rsidRDefault="0089566A" w:rsidP="00895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En caso de ser una lesión mayor se traslada al alumno al hospital para atención posta (se solicita servicio de ambulancia cuando sea necesario) y se informa al apoderado para que se acerque hasta ese lugar.</w:t>
      </w:r>
    </w:p>
    <w:p w:rsidR="004061C8" w:rsidRDefault="004061C8" w:rsidP="00895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6A" w:rsidRDefault="0089566A" w:rsidP="00895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Si ocurre durante el trayecto hacia o desde el colegio</w:t>
      </w:r>
    </w:p>
    <w:p w:rsidR="0089566A" w:rsidRPr="0089566A" w:rsidRDefault="0089566A" w:rsidP="00895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El apoderado o encargado del trasporte escolar debe informar al colegio para hacer efectivo el seguro de accidente escolar a través de</w:t>
      </w:r>
      <w:r w:rsidR="006C6268">
        <w:rPr>
          <w:rFonts w:ascii="Times New Roman" w:hAnsi="Times New Roman" w:cs="Times New Roman"/>
          <w:sz w:val="24"/>
          <w:szCs w:val="24"/>
        </w:rPr>
        <w:t xml:space="preserve"> la “Declaración individual de accidente escolar”</w:t>
      </w:r>
    </w:p>
    <w:sectPr w:rsidR="0089566A" w:rsidRPr="0089566A" w:rsidSect="00B57686">
      <w:pgSz w:w="12242" w:h="18722" w:code="25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9566A"/>
    <w:rsid w:val="004061C8"/>
    <w:rsid w:val="004F6C2E"/>
    <w:rsid w:val="005E7274"/>
    <w:rsid w:val="006C6268"/>
    <w:rsid w:val="0089566A"/>
    <w:rsid w:val="00B57686"/>
    <w:rsid w:val="00C6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5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2015-06-08T22:44:00Z</dcterms:created>
  <dcterms:modified xsi:type="dcterms:W3CDTF">2015-06-08T22:57:00Z</dcterms:modified>
</cp:coreProperties>
</file>