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3427"/>
        <w:tblW w:w="8081" w:type="dxa"/>
        <w:tblLook w:val="04A0" w:firstRow="1" w:lastRow="0" w:firstColumn="1" w:lastColumn="0" w:noHBand="0" w:noVBand="1"/>
      </w:tblPr>
      <w:tblGrid>
        <w:gridCol w:w="2552"/>
        <w:gridCol w:w="5529"/>
      </w:tblGrid>
      <w:tr w:rsidR="00F41893" w:rsidTr="00F41893">
        <w:tc>
          <w:tcPr>
            <w:tcW w:w="2552" w:type="dxa"/>
            <w:shd w:val="clear" w:color="auto" w:fill="D99594" w:themeFill="accent2" w:themeFillTint="99"/>
          </w:tcPr>
          <w:p w:rsidR="00F41893" w:rsidRPr="009E2496" w:rsidRDefault="00F41893" w:rsidP="009E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5529" w:type="dxa"/>
            <w:shd w:val="clear" w:color="auto" w:fill="D99594" w:themeFill="accent2" w:themeFillTint="99"/>
          </w:tcPr>
          <w:p w:rsidR="00F41893" w:rsidRPr="009E2496" w:rsidRDefault="00F41893" w:rsidP="009E2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Contenido</w:t>
            </w:r>
          </w:p>
        </w:tc>
      </w:tr>
      <w:tr w:rsidR="00F41893" w:rsidTr="00F41893">
        <w:tc>
          <w:tcPr>
            <w:tcW w:w="2552" w:type="dxa"/>
            <w:shd w:val="clear" w:color="auto" w:fill="E5B8B7" w:themeFill="accent2" w:themeFillTint="66"/>
          </w:tcPr>
          <w:p w:rsidR="00F41893" w:rsidRPr="00966F9F" w:rsidRDefault="006052AC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7mos </w:t>
            </w:r>
            <w:r w:rsidR="00966F9F" w:rsidRPr="00966F9F">
              <w:rPr>
                <w:rFonts w:ascii="Times New Roman" w:hAnsi="Times New Roman" w:cs="Times New Roman"/>
                <w:sz w:val="24"/>
                <w:szCs w:val="24"/>
              </w:rPr>
              <w:t>Básicos</w:t>
            </w:r>
          </w:p>
        </w:tc>
        <w:tc>
          <w:tcPr>
            <w:tcW w:w="5529" w:type="dxa"/>
          </w:tcPr>
          <w:p w:rsidR="00966F9F" w:rsidRPr="00966F9F" w:rsidRDefault="00966F9F" w:rsidP="00966F9F">
            <w:pPr>
              <w:pStyle w:val="NormalWeb"/>
              <w:spacing w:before="0" w:beforeAutospacing="0" w:after="0" w:afterAutospacing="0"/>
              <w:rPr>
                <w:color w:val="000000"/>
                <w:lang w:val="es-CL"/>
              </w:rPr>
            </w:pPr>
            <w:r w:rsidRPr="00966F9F">
              <w:rPr>
                <w:color w:val="000000"/>
                <w:lang w:val="es-CL"/>
              </w:rPr>
              <w:t>Crítica periodística</w:t>
            </w:r>
            <w:r>
              <w:rPr>
                <w:color w:val="000000"/>
                <w:lang w:val="es-CL"/>
              </w:rPr>
              <w:t>:</w:t>
            </w:r>
          </w:p>
          <w:p w:rsidR="00966F9F" w:rsidRPr="00966F9F" w:rsidRDefault="00966F9F" w:rsidP="006052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Unidad VI</w:t>
            </w:r>
            <w:r w:rsidR="006052AC">
              <w:rPr>
                <w:color w:val="000000"/>
                <w:lang w:val="es-CL"/>
              </w:rPr>
              <w:t xml:space="preserve"> “La sombra de yo” (</w:t>
            </w:r>
            <w:r w:rsidRPr="00966F9F">
              <w:rPr>
                <w:color w:val="000000"/>
                <w:lang w:val="es-CL"/>
              </w:rPr>
              <w:t>film sobre trastornos de personalidad)</w:t>
            </w:r>
          </w:p>
          <w:p w:rsidR="00966F9F" w:rsidRPr="00966F9F" w:rsidRDefault="00966F9F" w:rsidP="006052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966F9F">
              <w:rPr>
                <w:color w:val="000000"/>
                <w:lang w:val="es-CL"/>
              </w:rPr>
              <w:t>Descripción de las distintas visiones de mundo</w:t>
            </w:r>
          </w:p>
          <w:p w:rsidR="00966F9F" w:rsidRPr="00966F9F" w:rsidRDefault="00966F9F" w:rsidP="006052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I</w:t>
            </w:r>
            <w:r w:rsidRPr="00966F9F">
              <w:rPr>
                <w:color w:val="000000"/>
                <w:lang w:val="es-CL"/>
              </w:rPr>
              <w:t>dentidad ¿qué son los estereotipos?</w:t>
            </w:r>
          </w:p>
          <w:p w:rsidR="00966F9F" w:rsidRPr="00966F9F" w:rsidRDefault="00966F9F" w:rsidP="006052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966F9F">
              <w:rPr>
                <w:color w:val="000000"/>
                <w:lang w:val="es-CL"/>
              </w:rPr>
              <w:t>Como influyen los medios de comunicación en la con</w:t>
            </w:r>
            <w:r>
              <w:rPr>
                <w:color w:val="000000"/>
                <w:lang w:val="es-CL"/>
              </w:rPr>
              <w:t>st</w:t>
            </w:r>
            <w:r w:rsidRPr="00966F9F">
              <w:rPr>
                <w:color w:val="000000"/>
                <w:lang w:val="es-CL"/>
              </w:rPr>
              <w:t>rucción de la identidad</w:t>
            </w:r>
          </w:p>
          <w:p w:rsidR="00966F9F" w:rsidRPr="00966F9F" w:rsidRDefault="00966F9F" w:rsidP="006052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966F9F">
              <w:rPr>
                <w:color w:val="000000"/>
                <w:lang w:val="es-CL"/>
              </w:rPr>
              <w:t>Prefijos y sufijos</w:t>
            </w:r>
          </w:p>
          <w:p w:rsidR="00966F9F" w:rsidRPr="00966F9F" w:rsidRDefault="00966F9F" w:rsidP="006052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966F9F">
              <w:rPr>
                <w:color w:val="000000"/>
                <w:lang w:val="es-CL"/>
              </w:rPr>
              <w:t>Vocabulario de 10 palabras</w:t>
            </w:r>
          </w:p>
          <w:p w:rsidR="00966F9F" w:rsidRPr="00966F9F" w:rsidRDefault="00966F9F" w:rsidP="006052A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966F9F">
              <w:rPr>
                <w:color w:val="000000"/>
                <w:lang w:val="es-CL"/>
              </w:rPr>
              <w:t>Texto de comprensión lectora con alternativas</w:t>
            </w:r>
          </w:p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93" w:rsidTr="00F41893">
        <w:tc>
          <w:tcPr>
            <w:tcW w:w="2552" w:type="dxa"/>
            <w:shd w:val="clear" w:color="auto" w:fill="E5B8B7" w:themeFill="accent2" w:themeFillTint="66"/>
          </w:tcPr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8vos Básicos </w:t>
            </w:r>
          </w:p>
        </w:tc>
        <w:tc>
          <w:tcPr>
            <w:tcW w:w="5529" w:type="dxa"/>
          </w:tcPr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Género dramático: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Orígenes del teatro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Elementos del genero 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El conflicto dramático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La obra dramática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Virtualidad teatral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Lenguaje verbal y no verbal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Comprensión de textos dramáticos </w:t>
            </w:r>
          </w:p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893" w:rsidTr="00F41893">
        <w:tc>
          <w:tcPr>
            <w:tcW w:w="2552" w:type="dxa"/>
            <w:shd w:val="clear" w:color="auto" w:fill="E5B8B7" w:themeFill="accent2" w:themeFillTint="66"/>
          </w:tcPr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1ero Medio </w:t>
            </w:r>
          </w:p>
        </w:tc>
        <w:tc>
          <w:tcPr>
            <w:tcW w:w="5529" w:type="dxa"/>
          </w:tcPr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Género dramático: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La tragedia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La estructura del género dramático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El conflicto central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Estilo directo o indirecto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Comprensión de textos dramáticos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El tema y la trama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Comentario critico </w:t>
            </w:r>
          </w:p>
        </w:tc>
      </w:tr>
      <w:tr w:rsidR="00F41893" w:rsidTr="00F41893">
        <w:tc>
          <w:tcPr>
            <w:tcW w:w="2552" w:type="dxa"/>
            <w:shd w:val="clear" w:color="auto" w:fill="E5B8B7" w:themeFill="accent2" w:themeFillTint="66"/>
          </w:tcPr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2do</w:t>
            </w:r>
            <w:r w:rsidR="00605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Medio </w:t>
            </w:r>
          </w:p>
        </w:tc>
        <w:tc>
          <w:tcPr>
            <w:tcW w:w="5529" w:type="dxa"/>
          </w:tcPr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Genero lirico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Elementos de fondo y forma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La poesía del siglo de oro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La poesía popular </w:t>
            </w:r>
            <w:r w:rsidR="006052AC" w:rsidRPr="00966F9F">
              <w:rPr>
                <w:rFonts w:ascii="Times New Roman" w:hAnsi="Times New Roman" w:cs="Times New Roman"/>
                <w:sz w:val="24"/>
                <w:szCs w:val="24"/>
              </w:rPr>
              <w:t>chilena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Los tópicos literarios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Lenguaje figurado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Comprensión de textos liricos </w:t>
            </w:r>
          </w:p>
        </w:tc>
      </w:tr>
      <w:tr w:rsidR="00F41893" w:rsidTr="00F41893">
        <w:tc>
          <w:tcPr>
            <w:tcW w:w="2552" w:type="dxa"/>
            <w:shd w:val="clear" w:color="auto" w:fill="E5B8B7" w:themeFill="accent2" w:themeFillTint="66"/>
          </w:tcPr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3ro Medio </w:t>
            </w:r>
          </w:p>
        </w:tc>
        <w:tc>
          <w:tcPr>
            <w:tcW w:w="5529" w:type="dxa"/>
          </w:tcPr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La argumentación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La estructura argumentativa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Los tipos de razonamientos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Los conectores argumentativos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Comprensión de textos argumentativos </w:t>
            </w:r>
          </w:p>
        </w:tc>
      </w:tr>
      <w:tr w:rsidR="00F41893" w:rsidTr="00F41893">
        <w:tc>
          <w:tcPr>
            <w:tcW w:w="2552" w:type="dxa"/>
            <w:shd w:val="clear" w:color="auto" w:fill="E5B8B7" w:themeFill="accent2" w:themeFillTint="66"/>
          </w:tcPr>
          <w:p w:rsidR="00F41893" w:rsidRPr="00966F9F" w:rsidRDefault="00F41893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4to Medio.</w:t>
            </w:r>
          </w:p>
        </w:tc>
        <w:tc>
          <w:tcPr>
            <w:tcW w:w="5529" w:type="dxa"/>
          </w:tcPr>
          <w:p w:rsidR="00F41893" w:rsidRPr="00966F9F" w:rsidRDefault="006052AC" w:rsidP="003C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discurso pú</w:t>
            </w:r>
            <w:r w:rsidR="00F41893"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blico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Tipo de discursos 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Estructura textual</w:t>
            </w:r>
          </w:p>
          <w:p w:rsidR="00F41893" w:rsidRPr="00966F9F" w:rsidRDefault="00F41893" w:rsidP="003C2560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Situación comunicativa </w:t>
            </w:r>
          </w:p>
          <w:p w:rsidR="006052AC" w:rsidRPr="006052AC" w:rsidRDefault="00F41893" w:rsidP="006052AC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Comprensión de textos no literarios.</w:t>
            </w:r>
          </w:p>
        </w:tc>
      </w:tr>
    </w:tbl>
    <w:p w:rsidR="003C2560" w:rsidRDefault="003C2560" w:rsidP="003C2560">
      <w:pPr>
        <w:spacing w:after="0"/>
        <w:jc w:val="center"/>
        <w:rPr>
          <w:b/>
        </w:rPr>
      </w:pPr>
    </w:p>
    <w:p w:rsidR="003C2560" w:rsidRDefault="003C2560" w:rsidP="00966F9F">
      <w:pPr>
        <w:spacing w:after="0" w:line="240" w:lineRule="auto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59C90621">
            <wp:extent cx="1651118" cy="546538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550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560" w:rsidRDefault="003C2560" w:rsidP="003C2560">
      <w:pPr>
        <w:spacing w:after="0"/>
        <w:rPr>
          <w:b/>
        </w:rPr>
      </w:pPr>
    </w:p>
    <w:p w:rsidR="004755EF" w:rsidRDefault="003C2560" w:rsidP="003C2560">
      <w:pPr>
        <w:spacing w:after="0"/>
        <w:jc w:val="center"/>
        <w:rPr>
          <w:b/>
        </w:rPr>
      </w:pPr>
      <w:r w:rsidRPr="003C2560">
        <w:rPr>
          <w:b/>
        </w:rPr>
        <w:t>RED DE CONTENIDOS: LENGUA Y LITERATURA / LENGUAJE Y COMUNICACIÓN.</w:t>
      </w:r>
    </w:p>
    <w:p w:rsidR="006052AC" w:rsidRDefault="006052AC" w:rsidP="003C2560">
      <w:pPr>
        <w:spacing w:after="0"/>
        <w:jc w:val="center"/>
        <w:rPr>
          <w:b/>
        </w:rPr>
      </w:pPr>
    </w:p>
    <w:p w:rsidR="006052AC" w:rsidRDefault="006052AC" w:rsidP="003C2560">
      <w:pPr>
        <w:spacing w:after="0"/>
        <w:jc w:val="center"/>
        <w:rPr>
          <w:b/>
        </w:rPr>
      </w:pPr>
    </w:p>
    <w:p w:rsidR="006052AC" w:rsidRDefault="006052AC" w:rsidP="003C2560">
      <w:pPr>
        <w:spacing w:after="0"/>
        <w:jc w:val="center"/>
        <w:rPr>
          <w:b/>
        </w:rPr>
      </w:pPr>
    </w:p>
    <w:p w:rsidR="006052AC" w:rsidRDefault="006052AC" w:rsidP="003C2560">
      <w:pPr>
        <w:spacing w:after="0"/>
        <w:jc w:val="center"/>
        <w:rPr>
          <w:b/>
        </w:rPr>
      </w:pPr>
    </w:p>
    <w:p w:rsidR="002B7187" w:rsidRDefault="002B7187" w:rsidP="00ED5FA0">
      <w:pPr>
        <w:spacing w:after="0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  <w:r w:rsidRPr="003C2560">
        <w:rPr>
          <w:b/>
        </w:rPr>
        <w:t xml:space="preserve">RED DE CONTENIDOS: </w:t>
      </w:r>
      <w:r w:rsidR="00ED5FA0">
        <w:rPr>
          <w:b/>
        </w:rPr>
        <w:t>MATEMÁTICA</w:t>
      </w:r>
    </w:p>
    <w:p w:rsidR="00ED5FA0" w:rsidRDefault="00ED5FA0" w:rsidP="003C2560">
      <w:pPr>
        <w:spacing w:after="0"/>
        <w:jc w:val="center"/>
        <w:rPr>
          <w:b/>
        </w:rPr>
      </w:pPr>
    </w:p>
    <w:p w:rsidR="00ED5FA0" w:rsidRDefault="00ED5FA0" w:rsidP="003C2560">
      <w:pPr>
        <w:spacing w:after="0"/>
        <w:jc w:val="center"/>
        <w:rPr>
          <w:b/>
        </w:rPr>
      </w:pPr>
    </w:p>
    <w:p w:rsidR="00ED5FA0" w:rsidRDefault="00ED5FA0" w:rsidP="003C2560">
      <w:pPr>
        <w:spacing w:after="0"/>
        <w:jc w:val="center"/>
        <w:rPr>
          <w:b/>
        </w:rPr>
      </w:pPr>
    </w:p>
    <w:p w:rsidR="002B7187" w:rsidRDefault="002B7187" w:rsidP="009E2496">
      <w:pPr>
        <w:spacing w:after="0"/>
        <w:rPr>
          <w:b/>
        </w:rPr>
      </w:pPr>
    </w:p>
    <w:tbl>
      <w:tblPr>
        <w:tblStyle w:val="Tablaconcuadrcula"/>
        <w:tblpPr w:leftFromText="141" w:rightFromText="141" w:vertAnchor="page" w:horzAnchor="margin" w:tblpY="2086"/>
        <w:tblW w:w="8081" w:type="dxa"/>
        <w:tblLook w:val="04A0" w:firstRow="1" w:lastRow="0" w:firstColumn="1" w:lastColumn="0" w:noHBand="0" w:noVBand="1"/>
      </w:tblPr>
      <w:tblGrid>
        <w:gridCol w:w="2552"/>
        <w:gridCol w:w="5529"/>
      </w:tblGrid>
      <w:tr w:rsidR="00ED5FA0" w:rsidTr="00ED5FA0">
        <w:tc>
          <w:tcPr>
            <w:tcW w:w="2552" w:type="dxa"/>
            <w:shd w:val="clear" w:color="auto" w:fill="DAEEF3" w:themeFill="accent5" w:themeFillTint="33"/>
          </w:tcPr>
          <w:p w:rsidR="00ED5FA0" w:rsidRPr="009E2496" w:rsidRDefault="00ED5FA0" w:rsidP="00ED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5529" w:type="dxa"/>
            <w:shd w:val="clear" w:color="auto" w:fill="DAEEF3" w:themeFill="accent5" w:themeFillTint="33"/>
          </w:tcPr>
          <w:p w:rsidR="00ED5FA0" w:rsidRPr="009E2496" w:rsidRDefault="00ED5FA0" w:rsidP="00ED5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Contenido</w:t>
            </w:r>
          </w:p>
        </w:tc>
      </w:tr>
      <w:tr w:rsidR="00ED5FA0" w:rsidTr="00ED5FA0">
        <w:tc>
          <w:tcPr>
            <w:tcW w:w="2552" w:type="dxa"/>
            <w:shd w:val="clear" w:color="auto" w:fill="DAEEF3" w:themeFill="accent5" w:themeFillTint="33"/>
          </w:tcPr>
          <w:p w:rsidR="00ED5FA0" w:rsidRPr="00966F9F" w:rsidRDefault="00ED5FA0" w:rsidP="00E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7mos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Básicos</w:t>
            </w:r>
          </w:p>
        </w:tc>
        <w:tc>
          <w:tcPr>
            <w:tcW w:w="5529" w:type="dxa"/>
          </w:tcPr>
          <w:p w:rsidR="00ED5FA0" w:rsidRPr="00ED5FA0" w:rsidRDefault="00ED5FA0" w:rsidP="00ED5F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D5FA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Concepto de potencia.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D5FA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Diagrama de árbol.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D5FA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Multiplicación de potencia de bases iguales.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D5FA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División de potencia de bases iguales.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D5FA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Multiplicación de potencia de exponentes iguales.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D5FA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División de potencia de exponentes iguales.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D5FA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Potencia de una potencia.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D5FA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Regularidades de las potencias.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D5FA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Potencia de base 10 con exponente entero.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D5FA0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Resolver problemas.</w:t>
            </w:r>
            <w:r w:rsidRPr="00ED5FA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D5FA0" w:rsidRPr="00ED5FA0" w:rsidRDefault="00ED5FA0" w:rsidP="00ED5FA0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ED5FA0" w:rsidTr="00ED5FA0">
        <w:tc>
          <w:tcPr>
            <w:tcW w:w="2552" w:type="dxa"/>
            <w:shd w:val="clear" w:color="auto" w:fill="DAEEF3" w:themeFill="accent5" w:themeFillTint="33"/>
          </w:tcPr>
          <w:p w:rsidR="00ED5FA0" w:rsidRPr="00966F9F" w:rsidRDefault="00ED5FA0" w:rsidP="00E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8vos Básicos </w:t>
            </w:r>
          </w:p>
        </w:tc>
        <w:tc>
          <w:tcPr>
            <w:tcW w:w="5529" w:type="dxa"/>
          </w:tcPr>
          <w:p w:rsidR="00ED5FA0" w:rsidRPr="00ED5FA0" w:rsidRDefault="00ED5FA0" w:rsidP="00ED5FA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A0">
              <w:rPr>
                <w:rFonts w:ascii="Times New Roman" w:hAnsi="Times New Roman" w:cs="Times New Roman"/>
                <w:sz w:val="24"/>
                <w:szCs w:val="24"/>
              </w:rPr>
              <w:t>Ecuaciones lineales de primer grado.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A0">
              <w:rPr>
                <w:rFonts w:ascii="Times New Roman" w:hAnsi="Times New Roman" w:cs="Times New Roman"/>
                <w:sz w:val="24"/>
                <w:szCs w:val="24"/>
              </w:rPr>
              <w:t>Resolución de problemas mediante ecuaciones de primer grado.</w:t>
            </w:r>
          </w:p>
          <w:p w:rsidR="00ED5FA0" w:rsidRPr="009E2496" w:rsidRDefault="00ED5FA0" w:rsidP="00ED5FA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0" w:rsidTr="00ED5FA0">
        <w:tc>
          <w:tcPr>
            <w:tcW w:w="2552" w:type="dxa"/>
            <w:shd w:val="clear" w:color="auto" w:fill="DAEEF3" w:themeFill="accent5" w:themeFillTint="33"/>
          </w:tcPr>
          <w:p w:rsidR="00ED5FA0" w:rsidRPr="00966F9F" w:rsidRDefault="00ED5FA0" w:rsidP="00E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1ero Medio </w:t>
            </w:r>
          </w:p>
        </w:tc>
        <w:tc>
          <w:tcPr>
            <w:tcW w:w="5529" w:type="dxa"/>
          </w:tcPr>
          <w:p w:rsidR="00ED5FA0" w:rsidRPr="00ED5FA0" w:rsidRDefault="00ED5FA0" w:rsidP="00ED5FA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A0">
              <w:rPr>
                <w:rFonts w:ascii="Times New Roman" w:hAnsi="Times New Roman" w:cs="Times New Roman"/>
                <w:sz w:val="24"/>
                <w:szCs w:val="24"/>
              </w:rPr>
              <w:t>Ecuaciones Literales de primer grado.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A0">
              <w:rPr>
                <w:rFonts w:ascii="Times New Roman" w:hAnsi="Times New Roman" w:cs="Times New Roman"/>
                <w:sz w:val="24"/>
                <w:szCs w:val="24"/>
              </w:rPr>
              <w:t>Simplificación de fracciones algebraicas.</w:t>
            </w:r>
          </w:p>
          <w:p w:rsidR="00ED5FA0" w:rsidRPr="009E2496" w:rsidRDefault="00ED5FA0" w:rsidP="00ED5FA0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0" w:rsidTr="00ED5FA0">
        <w:tc>
          <w:tcPr>
            <w:tcW w:w="2552" w:type="dxa"/>
            <w:shd w:val="clear" w:color="auto" w:fill="DAEEF3" w:themeFill="accent5" w:themeFillTint="33"/>
          </w:tcPr>
          <w:p w:rsidR="00ED5FA0" w:rsidRPr="00966F9F" w:rsidRDefault="00ED5FA0" w:rsidP="00E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2do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Medio </w:t>
            </w:r>
          </w:p>
        </w:tc>
        <w:tc>
          <w:tcPr>
            <w:tcW w:w="5529" w:type="dxa"/>
          </w:tcPr>
          <w:p w:rsidR="00ED5FA0" w:rsidRPr="00ED5FA0" w:rsidRDefault="00ED5FA0" w:rsidP="00ED5FA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A0">
              <w:rPr>
                <w:rFonts w:ascii="Times New Roman" w:hAnsi="Times New Roman" w:cs="Times New Roman"/>
                <w:sz w:val="24"/>
                <w:szCs w:val="24"/>
              </w:rPr>
              <w:t>Teorema de Pitágoras.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A0">
              <w:rPr>
                <w:rFonts w:ascii="Times New Roman" w:hAnsi="Times New Roman" w:cs="Times New Roman"/>
                <w:sz w:val="24"/>
                <w:szCs w:val="24"/>
              </w:rPr>
              <w:t>Teorema de Euclides.</w:t>
            </w:r>
          </w:p>
          <w:p w:rsidR="00ED5FA0" w:rsidRPr="00ED5FA0" w:rsidRDefault="00ED5FA0" w:rsidP="00ED5FA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A0">
              <w:rPr>
                <w:rFonts w:ascii="Times New Roman" w:hAnsi="Times New Roman" w:cs="Times New Roman"/>
                <w:sz w:val="24"/>
                <w:szCs w:val="24"/>
              </w:rPr>
              <w:t>Teorema de Thales.</w:t>
            </w:r>
          </w:p>
          <w:p w:rsidR="00ED5FA0" w:rsidRPr="009E2496" w:rsidRDefault="00ED5FA0" w:rsidP="00ED5FA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0" w:rsidTr="00ED5FA0">
        <w:tc>
          <w:tcPr>
            <w:tcW w:w="2552" w:type="dxa"/>
            <w:shd w:val="clear" w:color="auto" w:fill="DAEEF3" w:themeFill="accent5" w:themeFillTint="33"/>
          </w:tcPr>
          <w:p w:rsidR="00ED5FA0" w:rsidRPr="00966F9F" w:rsidRDefault="00ED5FA0" w:rsidP="00E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3ro Medio </w:t>
            </w:r>
          </w:p>
        </w:tc>
        <w:tc>
          <w:tcPr>
            <w:tcW w:w="5529" w:type="dxa"/>
          </w:tcPr>
          <w:p w:rsidR="00ED5FA0" w:rsidRPr="00ED5FA0" w:rsidRDefault="00ED5FA0" w:rsidP="00ED5FA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A0">
              <w:rPr>
                <w:rFonts w:ascii="Times New Roman" w:hAnsi="Times New Roman" w:cs="Times New Roman"/>
                <w:sz w:val="24"/>
                <w:szCs w:val="24"/>
              </w:rPr>
              <w:t>Área y perímetro de figuras geométricas.</w:t>
            </w:r>
          </w:p>
          <w:p w:rsidR="00ED5FA0" w:rsidRPr="009E2496" w:rsidRDefault="00ED5FA0" w:rsidP="00ED5FA0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0" w:rsidTr="00ED5FA0">
        <w:tc>
          <w:tcPr>
            <w:tcW w:w="2552" w:type="dxa"/>
            <w:shd w:val="clear" w:color="auto" w:fill="DAEEF3" w:themeFill="accent5" w:themeFillTint="33"/>
          </w:tcPr>
          <w:p w:rsidR="00ED5FA0" w:rsidRPr="00966F9F" w:rsidRDefault="00ED5FA0" w:rsidP="00ED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4to Medio.</w:t>
            </w:r>
          </w:p>
        </w:tc>
        <w:tc>
          <w:tcPr>
            <w:tcW w:w="5529" w:type="dxa"/>
          </w:tcPr>
          <w:p w:rsidR="00ED5FA0" w:rsidRDefault="00ED5FA0" w:rsidP="00ED5FA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01">
              <w:rPr>
                <w:rFonts w:ascii="Times New Roman" w:hAnsi="Times New Roman" w:cs="Times New Roman"/>
                <w:sz w:val="24"/>
                <w:szCs w:val="24"/>
              </w:rPr>
              <w:t>Cálculo de Promedio, Moda y 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iana en Datos A</w:t>
            </w:r>
            <w:r w:rsidRPr="003C7D01">
              <w:rPr>
                <w:rFonts w:ascii="Times New Roman" w:hAnsi="Times New Roman" w:cs="Times New Roman"/>
                <w:sz w:val="24"/>
                <w:szCs w:val="24"/>
              </w:rPr>
              <w:t>grupados</w:t>
            </w:r>
          </w:p>
          <w:p w:rsidR="00580CFD" w:rsidRPr="009E2496" w:rsidRDefault="00580CFD" w:rsidP="00580CFD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p w:rsidR="00ED5FA0" w:rsidRDefault="00ED5FA0" w:rsidP="008F6CAC">
      <w:pPr>
        <w:spacing w:after="0"/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center" w:tblpY="2701"/>
        <w:tblW w:w="8081" w:type="dxa"/>
        <w:tblLook w:val="04A0" w:firstRow="1" w:lastRow="0" w:firstColumn="1" w:lastColumn="0" w:noHBand="0" w:noVBand="1"/>
      </w:tblPr>
      <w:tblGrid>
        <w:gridCol w:w="2552"/>
        <w:gridCol w:w="5529"/>
      </w:tblGrid>
      <w:tr w:rsidR="008F6CAC" w:rsidTr="006F2CB0">
        <w:tc>
          <w:tcPr>
            <w:tcW w:w="2552" w:type="dxa"/>
            <w:shd w:val="clear" w:color="auto" w:fill="DAEEF3" w:themeFill="accent5" w:themeFillTint="33"/>
          </w:tcPr>
          <w:p w:rsidR="008F6CAC" w:rsidRPr="009E2496" w:rsidRDefault="008F6CAC" w:rsidP="006F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Curso</w:t>
            </w:r>
          </w:p>
        </w:tc>
        <w:tc>
          <w:tcPr>
            <w:tcW w:w="5529" w:type="dxa"/>
            <w:shd w:val="clear" w:color="auto" w:fill="DAEEF3" w:themeFill="accent5" w:themeFillTint="33"/>
          </w:tcPr>
          <w:p w:rsidR="008F6CAC" w:rsidRPr="009E2496" w:rsidRDefault="008F6CAC" w:rsidP="006F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Contenido</w:t>
            </w:r>
          </w:p>
        </w:tc>
      </w:tr>
      <w:tr w:rsidR="008F6CAC" w:rsidTr="006F2CB0">
        <w:tc>
          <w:tcPr>
            <w:tcW w:w="2552" w:type="dxa"/>
            <w:shd w:val="clear" w:color="auto" w:fill="DAEEF3" w:themeFill="accent5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7mos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Básicos</w:t>
            </w:r>
          </w:p>
        </w:tc>
        <w:tc>
          <w:tcPr>
            <w:tcW w:w="5529" w:type="dxa"/>
          </w:tcPr>
          <w:p w:rsidR="008F6CAC" w:rsidRPr="002B7187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¿Qué es F</w:t>
            </w:r>
            <w:r w:rsidRPr="002B7187">
              <w:rPr>
                <w:color w:val="000000"/>
                <w:lang w:val="es-CL"/>
              </w:rPr>
              <w:t>uerza?</w:t>
            </w:r>
          </w:p>
          <w:p w:rsidR="008F6CAC" w:rsidRPr="002B7187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2B7187">
              <w:rPr>
                <w:color w:val="000000"/>
                <w:lang w:val="es-CL"/>
              </w:rPr>
              <w:t>Representación de las fuerzas. (vectores)</w:t>
            </w:r>
          </w:p>
          <w:p w:rsidR="008F6CAC" w:rsidRPr="002B7187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2B7187">
              <w:rPr>
                <w:color w:val="000000"/>
                <w:lang w:val="es-CL"/>
              </w:rPr>
              <w:t>Operatoria con vectores. (suma y resta)</w:t>
            </w:r>
          </w:p>
          <w:p w:rsidR="008F6CAC" w:rsidRPr="002B7187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2B7187">
              <w:rPr>
                <w:color w:val="000000"/>
                <w:lang w:val="es-CL"/>
              </w:rPr>
              <w:t>Fuerza de gravedad, fuerza normal, fuerza de roce.</w:t>
            </w:r>
          </w:p>
          <w:p w:rsidR="008F6CAC" w:rsidRPr="002B7187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2B7187">
              <w:rPr>
                <w:color w:val="000000"/>
                <w:lang w:val="es-CL"/>
              </w:rPr>
              <w:t xml:space="preserve">Cálculos de peso. P = </w:t>
            </w:r>
            <w:proofErr w:type="spellStart"/>
            <w:r w:rsidRPr="002B7187">
              <w:rPr>
                <w:color w:val="000000"/>
                <w:lang w:val="es-CL"/>
              </w:rPr>
              <w:t>m•g</w:t>
            </w:r>
            <w:proofErr w:type="spellEnd"/>
          </w:p>
          <w:p w:rsidR="008F6CAC" w:rsidRPr="002B7187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2B7187">
              <w:rPr>
                <w:color w:val="000000"/>
                <w:lang w:val="es-CL"/>
              </w:rPr>
              <w:t>Fuerzas elásticas.</w:t>
            </w:r>
          </w:p>
          <w:p w:rsidR="008F6CAC" w:rsidRPr="009E2496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9E2496">
              <w:rPr>
                <w:color w:val="000000"/>
                <w:lang w:val="es-CL"/>
              </w:rPr>
              <w:t>Ley de Hooke. F=x •K</w:t>
            </w:r>
          </w:p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8F6CAC" w:rsidTr="006F2CB0">
        <w:tc>
          <w:tcPr>
            <w:tcW w:w="2552" w:type="dxa"/>
            <w:shd w:val="clear" w:color="auto" w:fill="DAEEF3" w:themeFill="accent5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8vos Básicos </w:t>
            </w:r>
          </w:p>
        </w:tc>
        <w:tc>
          <w:tcPr>
            <w:tcW w:w="5529" w:type="dxa"/>
          </w:tcPr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Concepto de tejido.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Tejidos animales.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Tejidos vegetales.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Estructura de la Membrana celular.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Transportes a través de membrana. 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Fenómenos de membrana y los medios en donde ocurren. </w:t>
            </w:r>
          </w:p>
        </w:tc>
      </w:tr>
      <w:tr w:rsidR="008F6CAC" w:rsidTr="006F2CB0">
        <w:tc>
          <w:tcPr>
            <w:tcW w:w="2552" w:type="dxa"/>
            <w:shd w:val="clear" w:color="auto" w:fill="DAEEF3" w:themeFill="accent5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1ero Medio </w:t>
            </w:r>
          </w:p>
        </w:tc>
        <w:tc>
          <w:tcPr>
            <w:tcW w:w="5529" w:type="dxa"/>
          </w:tcPr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Nomenclatura inorgánica. 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Composición y representación de una reacción química.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Ley de conservación de la materia.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Ajuste de ecuaciones químicas por método de tanteo y algebraico.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Clasificación de reacciones químicas (combinación, descomposición, sustitución simple y doble, combustión, oxidación, fotosíntesis, respiración celular, ácido-base) 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Visualización de una reacción química. (como la reconocemos)</w:t>
            </w:r>
          </w:p>
        </w:tc>
      </w:tr>
      <w:tr w:rsidR="008F6CAC" w:rsidTr="006F2CB0">
        <w:tc>
          <w:tcPr>
            <w:tcW w:w="2552" w:type="dxa"/>
            <w:shd w:val="clear" w:color="auto" w:fill="DAEEF3" w:themeFill="accent5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2do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Medio </w:t>
            </w:r>
          </w:p>
        </w:tc>
        <w:tc>
          <w:tcPr>
            <w:tcW w:w="5529" w:type="dxa"/>
          </w:tcPr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Conceptos básicos de Química Orgánica.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Características del carbono (Tetravalencia)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Hibridación sp, sp</w:t>
            </w:r>
            <w:r w:rsidRPr="009E2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 y sp</w:t>
            </w:r>
            <w:r w:rsidRPr="009E2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Nomenclatura de alcanos.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Nomenclatura de alquenos.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Nomenclatura de alquinos.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Reconocimiento de grupos funcionales. </w:t>
            </w:r>
          </w:p>
        </w:tc>
      </w:tr>
      <w:tr w:rsidR="008F6CAC" w:rsidTr="006F2CB0">
        <w:tc>
          <w:tcPr>
            <w:tcW w:w="2552" w:type="dxa"/>
            <w:shd w:val="clear" w:color="auto" w:fill="DAEEF3" w:themeFill="accent5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3ro Medio </w:t>
            </w:r>
          </w:p>
        </w:tc>
        <w:tc>
          <w:tcPr>
            <w:tcW w:w="5529" w:type="dxa"/>
          </w:tcPr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Concepto de Cinética Química.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Velocidad media e instantánea. 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Factores que afectan la velocidad de reacción.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Ley de velocidad. 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Orden de reacción.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Expresión de velocidad en las reacciones químicas.</w:t>
            </w:r>
          </w:p>
        </w:tc>
      </w:tr>
      <w:tr w:rsidR="008F6CAC" w:rsidTr="006F2CB0">
        <w:tc>
          <w:tcPr>
            <w:tcW w:w="2552" w:type="dxa"/>
            <w:shd w:val="clear" w:color="auto" w:fill="DAEEF3" w:themeFill="accent5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4to Medio.</w:t>
            </w:r>
          </w:p>
        </w:tc>
        <w:tc>
          <w:tcPr>
            <w:tcW w:w="5529" w:type="dxa"/>
          </w:tcPr>
          <w:p w:rsidR="008F6CAC" w:rsidRPr="009E2496" w:rsidRDefault="008F6CAC" w:rsidP="006F2CB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Determinación del número de oxidación.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Concepto de oxidación y reducción.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Agente reductor y agente oxidante.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Ajuste de ecuaciones por método del ión electrón en reacciones en medio ácido y básico</w:t>
            </w:r>
          </w:p>
        </w:tc>
      </w:tr>
    </w:tbl>
    <w:p w:rsidR="008F6CAC" w:rsidRDefault="00ED5FA0" w:rsidP="00ED5FA0">
      <w:pPr>
        <w:spacing w:after="0"/>
        <w:jc w:val="center"/>
        <w:rPr>
          <w:b/>
        </w:rPr>
      </w:pPr>
      <w:r>
        <w:rPr>
          <w:b/>
        </w:rPr>
        <w:t>RED CONTENIDOS: CIENCIAS NATURALES / QUÍMICA</w:t>
      </w:r>
    </w:p>
    <w:p w:rsidR="008F6CAC" w:rsidRDefault="008F6CAC" w:rsidP="00ED5FA0">
      <w:pPr>
        <w:spacing w:after="0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center" w:tblpY="2701"/>
        <w:tblW w:w="8081" w:type="dxa"/>
        <w:tblLook w:val="04A0" w:firstRow="1" w:lastRow="0" w:firstColumn="1" w:lastColumn="0" w:noHBand="0" w:noVBand="1"/>
      </w:tblPr>
      <w:tblGrid>
        <w:gridCol w:w="2552"/>
        <w:gridCol w:w="5529"/>
      </w:tblGrid>
      <w:tr w:rsidR="008F6CAC" w:rsidTr="00ED5FA0">
        <w:tc>
          <w:tcPr>
            <w:tcW w:w="2552" w:type="dxa"/>
            <w:shd w:val="clear" w:color="auto" w:fill="EAF1DD" w:themeFill="accent3" w:themeFillTint="33"/>
          </w:tcPr>
          <w:p w:rsidR="008F6CAC" w:rsidRPr="009E2496" w:rsidRDefault="008F6CAC" w:rsidP="006F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5529" w:type="dxa"/>
            <w:shd w:val="clear" w:color="auto" w:fill="EAF1DD" w:themeFill="accent3" w:themeFillTint="33"/>
          </w:tcPr>
          <w:p w:rsidR="008F6CAC" w:rsidRPr="009E2496" w:rsidRDefault="008F6CAC" w:rsidP="006F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Contenido</w:t>
            </w:r>
          </w:p>
        </w:tc>
      </w:tr>
      <w:tr w:rsidR="008F6CAC" w:rsidTr="00ED5FA0">
        <w:tc>
          <w:tcPr>
            <w:tcW w:w="2552" w:type="dxa"/>
            <w:shd w:val="clear" w:color="auto" w:fill="EAF1DD" w:themeFill="accent3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7mos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Básicos</w:t>
            </w:r>
          </w:p>
        </w:tc>
        <w:tc>
          <w:tcPr>
            <w:tcW w:w="5529" w:type="dxa"/>
          </w:tcPr>
          <w:p w:rsidR="008F6CAC" w:rsidRPr="003C024D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3C024D">
              <w:rPr>
                <w:color w:val="000000"/>
                <w:lang w:val="es-CL"/>
              </w:rPr>
              <w:t>¿Qué es Fuerza?</w:t>
            </w:r>
          </w:p>
          <w:p w:rsidR="008F6CAC" w:rsidRPr="003C024D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3C024D">
              <w:rPr>
                <w:color w:val="000000"/>
                <w:lang w:val="es-CL"/>
              </w:rPr>
              <w:t>Representación de las fuerzas. (vectores)</w:t>
            </w:r>
          </w:p>
          <w:p w:rsidR="008F6CAC" w:rsidRPr="003C024D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3C024D">
              <w:rPr>
                <w:color w:val="000000"/>
                <w:lang w:val="es-CL"/>
              </w:rPr>
              <w:t>Operatoria con vectores. (suma y resta)</w:t>
            </w:r>
          </w:p>
          <w:p w:rsidR="008F6CAC" w:rsidRPr="003C024D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3C024D">
              <w:rPr>
                <w:color w:val="000000"/>
                <w:lang w:val="es-CL"/>
              </w:rPr>
              <w:t>Fuerza de gravedad, fuerza normal, fuerza de roce.</w:t>
            </w:r>
          </w:p>
          <w:p w:rsidR="008F6CAC" w:rsidRPr="003C024D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3C024D">
              <w:rPr>
                <w:color w:val="000000"/>
                <w:lang w:val="es-CL"/>
              </w:rPr>
              <w:t xml:space="preserve">Cálculos de peso. P = </w:t>
            </w:r>
            <w:proofErr w:type="spellStart"/>
            <w:r w:rsidRPr="003C024D">
              <w:rPr>
                <w:color w:val="000000"/>
                <w:lang w:val="es-CL"/>
              </w:rPr>
              <w:t>m•g</w:t>
            </w:r>
            <w:proofErr w:type="spellEnd"/>
          </w:p>
          <w:p w:rsidR="008F6CAC" w:rsidRPr="003C024D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3C024D">
              <w:rPr>
                <w:color w:val="000000"/>
                <w:lang w:val="es-CL"/>
              </w:rPr>
              <w:t>Fuerzas elásticas.</w:t>
            </w:r>
          </w:p>
          <w:p w:rsidR="008F6CAC" w:rsidRPr="003C024D" w:rsidRDefault="008F6CAC" w:rsidP="006F2CB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  <w:lang w:val="es-CL"/>
              </w:rPr>
            </w:pPr>
            <w:r w:rsidRPr="003C024D">
              <w:rPr>
                <w:color w:val="000000"/>
                <w:lang w:val="es-CL"/>
              </w:rPr>
              <w:t>Ley de Hooke. F=x •K</w:t>
            </w:r>
          </w:p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8F6CAC" w:rsidTr="00ED5FA0">
        <w:tc>
          <w:tcPr>
            <w:tcW w:w="2552" w:type="dxa"/>
            <w:shd w:val="clear" w:color="auto" w:fill="EAF1DD" w:themeFill="accent3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8vos Básicos </w:t>
            </w:r>
          </w:p>
        </w:tc>
        <w:tc>
          <w:tcPr>
            <w:tcW w:w="5529" w:type="dxa"/>
          </w:tcPr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Concepto de tejido.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Tejidos animales.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Tejidos vegetales.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Estructura de la Membrana celular.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Transportes a través de membrana. 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Fenómenos de membrana y los medios en donde ocurren. </w:t>
            </w:r>
          </w:p>
        </w:tc>
      </w:tr>
      <w:tr w:rsidR="008F6CAC" w:rsidTr="00ED5FA0">
        <w:tc>
          <w:tcPr>
            <w:tcW w:w="2552" w:type="dxa"/>
            <w:shd w:val="clear" w:color="auto" w:fill="EAF1DD" w:themeFill="accent3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1ero Medio </w:t>
            </w:r>
          </w:p>
        </w:tc>
        <w:tc>
          <w:tcPr>
            <w:tcW w:w="5529" w:type="dxa"/>
          </w:tcPr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Nomenclatura inorgánica. 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Composición y representación de una reacción química.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Ley de conservación de la materia.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Ajuste de ecuaciones químicas por método de tanteo y algebraico.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Clasificación de reacciones químicas (combinación, descomposición, sustitución simple y doble, combustión, oxidación, fotosíntesis, respiración celular, ácido-base) 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Visualización de una reacción química. (como la reconocemos)</w:t>
            </w:r>
          </w:p>
        </w:tc>
      </w:tr>
      <w:tr w:rsidR="008F6CAC" w:rsidTr="00ED5FA0">
        <w:tc>
          <w:tcPr>
            <w:tcW w:w="2552" w:type="dxa"/>
            <w:shd w:val="clear" w:color="auto" w:fill="EAF1DD" w:themeFill="accent3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2do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Medio </w:t>
            </w:r>
          </w:p>
        </w:tc>
        <w:tc>
          <w:tcPr>
            <w:tcW w:w="5529" w:type="dxa"/>
          </w:tcPr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Conceptos básicos de Química Orgánica.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Características del carbono (Tetravalencia)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Hibridación sp, sp</w:t>
            </w:r>
            <w:r w:rsidRPr="009E2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 y sp</w:t>
            </w:r>
            <w:r w:rsidRPr="009E24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Nomenclatura de alcanos.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Nomenclatura de alquenos.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Nomenclatura de alquinos.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Reconocimiento de grupos funcionales. </w:t>
            </w:r>
          </w:p>
        </w:tc>
      </w:tr>
      <w:tr w:rsidR="008F6CAC" w:rsidTr="00ED5FA0">
        <w:tc>
          <w:tcPr>
            <w:tcW w:w="2552" w:type="dxa"/>
            <w:shd w:val="clear" w:color="auto" w:fill="EAF1DD" w:themeFill="accent3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3ro Medio </w:t>
            </w:r>
          </w:p>
        </w:tc>
        <w:tc>
          <w:tcPr>
            <w:tcW w:w="5529" w:type="dxa"/>
          </w:tcPr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Concepto de Cinética Química.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Velocidad media e instantánea. 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Factores que afectan la velocidad de reacción.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 xml:space="preserve">Ley de velocidad. 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Orden de reacción.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Expresión de velocidad en las reacciones químicas.</w:t>
            </w:r>
          </w:p>
        </w:tc>
      </w:tr>
      <w:tr w:rsidR="008F6CAC" w:rsidTr="00ED5FA0">
        <w:tc>
          <w:tcPr>
            <w:tcW w:w="2552" w:type="dxa"/>
            <w:shd w:val="clear" w:color="auto" w:fill="EAF1DD" w:themeFill="accent3" w:themeFillTint="33"/>
          </w:tcPr>
          <w:p w:rsidR="008F6CAC" w:rsidRPr="00966F9F" w:rsidRDefault="008F6CAC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4to Medio.</w:t>
            </w:r>
          </w:p>
        </w:tc>
        <w:tc>
          <w:tcPr>
            <w:tcW w:w="5529" w:type="dxa"/>
          </w:tcPr>
          <w:p w:rsidR="008F6CAC" w:rsidRPr="009E2496" w:rsidRDefault="008F6CAC" w:rsidP="006F2CB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Determinación del número de oxidación.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Concepto de oxidación y reducción.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Agente reductor y agente oxidante.</w:t>
            </w:r>
          </w:p>
          <w:p w:rsidR="008F6CAC" w:rsidRPr="009E2496" w:rsidRDefault="008F6CAC" w:rsidP="006F2CB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sz w:val="24"/>
                <w:szCs w:val="24"/>
              </w:rPr>
              <w:t>Ajuste de ecuaciones por método del ión electrón en reacciones en medio ácido y básico</w:t>
            </w:r>
          </w:p>
        </w:tc>
      </w:tr>
    </w:tbl>
    <w:p w:rsidR="008F6CAC" w:rsidRDefault="008F6CAC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43216D" w:rsidRDefault="0043216D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8F6CAC" w:rsidRDefault="00ED5FA0" w:rsidP="003C2560">
      <w:pPr>
        <w:spacing w:after="0"/>
        <w:jc w:val="center"/>
        <w:rPr>
          <w:b/>
        </w:rPr>
      </w:pPr>
      <w:r>
        <w:rPr>
          <w:b/>
        </w:rPr>
        <w:t>RED DE CONTENIDOS: HISTORIA, GEOGRAFÍA Y CIENCIAS SOCIALES</w:t>
      </w:r>
    </w:p>
    <w:p w:rsidR="008F6CAC" w:rsidRDefault="008F6CAC" w:rsidP="003C2560">
      <w:pPr>
        <w:spacing w:after="0"/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center" w:tblpY="2701"/>
        <w:tblW w:w="8081" w:type="dxa"/>
        <w:tblLook w:val="04A0" w:firstRow="1" w:lastRow="0" w:firstColumn="1" w:lastColumn="0" w:noHBand="0" w:noVBand="1"/>
      </w:tblPr>
      <w:tblGrid>
        <w:gridCol w:w="2552"/>
        <w:gridCol w:w="5529"/>
      </w:tblGrid>
      <w:tr w:rsidR="00ED5FA0" w:rsidTr="00D61137">
        <w:tc>
          <w:tcPr>
            <w:tcW w:w="2552" w:type="dxa"/>
            <w:shd w:val="clear" w:color="auto" w:fill="FBD4B4" w:themeFill="accent6" w:themeFillTint="66"/>
          </w:tcPr>
          <w:p w:rsidR="00ED5FA0" w:rsidRPr="009E2496" w:rsidRDefault="00ED5FA0" w:rsidP="006F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5529" w:type="dxa"/>
            <w:shd w:val="clear" w:color="auto" w:fill="FBD4B4" w:themeFill="accent6" w:themeFillTint="66"/>
          </w:tcPr>
          <w:p w:rsidR="00ED5FA0" w:rsidRPr="009E2496" w:rsidRDefault="00ED5FA0" w:rsidP="006F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Contenido</w:t>
            </w:r>
          </w:p>
        </w:tc>
      </w:tr>
      <w:tr w:rsidR="00ED5FA0" w:rsidTr="00D61137">
        <w:tc>
          <w:tcPr>
            <w:tcW w:w="2552" w:type="dxa"/>
            <w:shd w:val="clear" w:color="auto" w:fill="FBD4B4" w:themeFill="accent6" w:themeFillTint="66"/>
          </w:tcPr>
          <w:p w:rsidR="00ED5FA0" w:rsidRPr="00966F9F" w:rsidRDefault="00ED5FA0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7mos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Básicos</w:t>
            </w:r>
          </w:p>
        </w:tc>
        <w:tc>
          <w:tcPr>
            <w:tcW w:w="5529" w:type="dxa"/>
          </w:tcPr>
          <w:p w:rsidR="00D61137" w:rsidRPr="003C024D" w:rsidRDefault="00D61137" w:rsidP="00D61137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Unidad 2: ¿Qué hemos heredado de la antigüedad clásica?</w:t>
            </w:r>
          </w:p>
          <w:p w:rsidR="00D61137" w:rsidRPr="003C024D" w:rsidRDefault="00D61137" w:rsidP="00D61137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Grecia clásica</w:t>
            </w:r>
          </w:p>
          <w:p w:rsidR="00D61137" w:rsidRPr="003C024D" w:rsidRDefault="00D61137" w:rsidP="00D61137">
            <w:pPr>
              <w:pStyle w:val="Prrafodelist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Legado de Grecia antigua.</w:t>
            </w:r>
          </w:p>
          <w:p w:rsidR="00ED5FA0" w:rsidRPr="003C024D" w:rsidRDefault="00ED5FA0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0" w:rsidTr="00D61137">
        <w:tc>
          <w:tcPr>
            <w:tcW w:w="2552" w:type="dxa"/>
            <w:shd w:val="clear" w:color="auto" w:fill="FBD4B4" w:themeFill="accent6" w:themeFillTint="66"/>
          </w:tcPr>
          <w:p w:rsidR="00ED5FA0" w:rsidRPr="00966F9F" w:rsidRDefault="00ED5FA0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8vos Básicos </w:t>
            </w:r>
          </w:p>
        </w:tc>
        <w:tc>
          <w:tcPr>
            <w:tcW w:w="5529" w:type="dxa"/>
          </w:tcPr>
          <w:p w:rsidR="00D61137" w:rsidRPr="003C024D" w:rsidRDefault="00D61137" w:rsidP="00D61137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Unidad 2: Los españoles llegan a América: ¿encuentro, enfrentamiento o descubrimiento?</w:t>
            </w:r>
          </w:p>
          <w:p w:rsidR="00D61137" w:rsidRPr="003C024D" w:rsidRDefault="00D61137" w:rsidP="00D61137">
            <w:pPr>
              <w:pStyle w:val="Prrafodelist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Unidad completa.</w:t>
            </w:r>
          </w:p>
          <w:p w:rsidR="00ED5FA0" w:rsidRPr="003C024D" w:rsidRDefault="00ED5FA0" w:rsidP="00D61137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0" w:rsidTr="00D61137">
        <w:tc>
          <w:tcPr>
            <w:tcW w:w="2552" w:type="dxa"/>
            <w:shd w:val="clear" w:color="auto" w:fill="FBD4B4" w:themeFill="accent6" w:themeFillTint="66"/>
          </w:tcPr>
          <w:p w:rsidR="00ED5FA0" w:rsidRPr="00966F9F" w:rsidRDefault="00ED5FA0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1ero Medio </w:t>
            </w:r>
          </w:p>
        </w:tc>
        <w:tc>
          <w:tcPr>
            <w:tcW w:w="5529" w:type="dxa"/>
          </w:tcPr>
          <w:p w:rsidR="007A3671" w:rsidRPr="003C024D" w:rsidRDefault="007A3671" w:rsidP="007A367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Unidad de Liberalismo: texto de estudio de 1° medio (pags.</w:t>
            </w:r>
            <w:r w:rsidR="003C024D" w:rsidRPr="003C024D">
              <w:rPr>
                <w:rFonts w:ascii="Times New Roman" w:hAnsi="Times New Roman" w:cs="Times New Roman"/>
                <w:sz w:val="24"/>
                <w:szCs w:val="24"/>
              </w:rPr>
              <w:t>82 a</w:t>
            </w: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119)</w:t>
            </w:r>
          </w:p>
          <w:p w:rsidR="00580CFD" w:rsidRDefault="007A3671" w:rsidP="007A367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Las transformaciones liberales, el surgim</w:t>
            </w:r>
            <w:r w:rsidR="00580CFD">
              <w:rPr>
                <w:rFonts w:ascii="Times New Roman" w:hAnsi="Times New Roman" w:cs="Times New Roman"/>
                <w:sz w:val="24"/>
                <w:szCs w:val="24"/>
              </w:rPr>
              <w:t>iento de los estados nacionales.</w:t>
            </w:r>
          </w:p>
          <w:p w:rsidR="007A3671" w:rsidRPr="003C024D" w:rsidRDefault="00580CFD" w:rsidP="007A367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Tiempo histórico.</w:t>
            </w:r>
          </w:p>
          <w:p w:rsidR="00ED5FA0" w:rsidRDefault="007A3671" w:rsidP="007A3671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La organización de la república durante el siglo </w:t>
            </w:r>
            <w:r w:rsidR="00580CFD" w:rsidRPr="003C024D">
              <w:rPr>
                <w:rFonts w:ascii="Times New Roman" w:hAnsi="Times New Roman" w:cs="Times New Roman"/>
                <w:sz w:val="24"/>
                <w:szCs w:val="24"/>
              </w:rPr>
              <w:t>XIX,</w:t>
            </w: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constituciones políticas de 1823, 1826, 1828, República autoritaria.</w:t>
            </w:r>
          </w:p>
          <w:p w:rsidR="00A15948" w:rsidRPr="003C024D" w:rsidRDefault="00A15948" w:rsidP="00A15948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0" w:rsidTr="00D61137">
        <w:tc>
          <w:tcPr>
            <w:tcW w:w="2552" w:type="dxa"/>
            <w:shd w:val="clear" w:color="auto" w:fill="FBD4B4" w:themeFill="accent6" w:themeFillTint="66"/>
          </w:tcPr>
          <w:p w:rsidR="00ED5FA0" w:rsidRPr="00966F9F" w:rsidRDefault="00ED5FA0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2do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Medio </w:t>
            </w:r>
          </w:p>
        </w:tc>
        <w:tc>
          <w:tcPr>
            <w:tcW w:w="5529" w:type="dxa"/>
          </w:tcPr>
          <w:p w:rsidR="00B944A1" w:rsidRPr="003C024D" w:rsidRDefault="00B944A1" w:rsidP="00B944A1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Unidad 2: “Chile en la primera mitad del siglo XX”</w:t>
            </w:r>
          </w:p>
          <w:p w:rsidR="00ED5FA0" w:rsidRDefault="00B944A1" w:rsidP="00B944A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Transformaciones políticas, económicas, </w:t>
            </w:r>
            <w:r w:rsidR="00A15948" w:rsidRPr="003C024D">
              <w:rPr>
                <w:rFonts w:ascii="Times New Roman" w:hAnsi="Times New Roman" w:cs="Times New Roman"/>
                <w:sz w:val="24"/>
                <w:szCs w:val="24"/>
              </w:rPr>
              <w:t>sociales, Pág.</w:t>
            </w: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79 a 125</w:t>
            </w:r>
            <w:r w:rsidR="00ED5FA0"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948" w:rsidRPr="003C024D" w:rsidRDefault="00A15948" w:rsidP="00A159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0" w:rsidTr="00D61137">
        <w:tc>
          <w:tcPr>
            <w:tcW w:w="2552" w:type="dxa"/>
            <w:shd w:val="clear" w:color="auto" w:fill="FBD4B4" w:themeFill="accent6" w:themeFillTint="66"/>
          </w:tcPr>
          <w:p w:rsidR="00ED5FA0" w:rsidRPr="00966F9F" w:rsidRDefault="00ED5FA0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3ro Medio </w:t>
            </w:r>
          </w:p>
        </w:tc>
        <w:tc>
          <w:tcPr>
            <w:tcW w:w="5529" w:type="dxa"/>
          </w:tcPr>
          <w:p w:rsidR="00B944A1" w:rsidRPr="003C024D" w:rsidRDefault="00B944A1" w:rsidP="00B944A1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Unidad 4:” El período de las transformaciones estructurales”</w:t>
            </w:r>
          </w:p>
          <w:p w:rsidR="00580CFD" w:rsidRDefault="00580CFD" w:rsidP="00B944A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Revolución cubana.</w:t>
            </w:r>
            <w:r w:rsidR="00B944A1"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CFD" w:rsidRDefault="00580CFD" w:rsidP="00B944A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Influencia de Estados Unidos.</w:t>
            </w:r>
          </w:p>
          <w:p w:rsidR="00ED5FA0" w:rsidRDefault="00580CFD" w:rsidP="00B944A1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944A1" w:rsidRPr="003C024D">
              <w:rPr>
                <w:rFonts w:ascii="Times New Roman" w:hAnsi="Times New Roman" w:cs="Times New Roman"/>
                <w:sz w:val="24"/>
                <w:szCs w:val="24"/>
              </w:rPr>
              <w:t>os gobiernos de Jorge Alessandri, Eduardo Frei Montalva, Salvador Allende, Reforma Agraria.</w:t>
            </w:r>
          </w:p>
          <w:p w:rsidR="00A15948" w:rsidRPr="003C024D" w:rsidRDefault="00A15948" w:rsidP="00A159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0" w:rsidTr="00D61137">
        <w:tc>
          <w:tcPr>
            <w:tcW w:w="2552" w:type="dxa"/>
            <w:shd w:val="clear" w:color="auto" w:fill="FBD4B4" w:themeFill="accent6" w:themeFillTint="66"/>
          </w:tcPr>
          <w:p w:rsidR="00ED5FA0" w:rsidRPr="00966F9F" w:rsidRDefault="00ED5FA0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4to Medio.</w:t>
            </w:r>
          </w:p>
        </w:tc>
        <w:tc>
          <w:tcPr>
            <w:tcW w:w="5529" w:type="dxa"/>
          </w:tcPr>
          <w:p w:rsidR="00B944A1" w:rsidRPr="003C024D" w:rsidRDefault="00B944A1" w:rsidP="00B944A1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Unidad 3: La globalización (hasta </w:t>
            </w:r>
            <w:r w:rsidR="003C024D" w:rsidRPr="003C024D">
              <w:rPr>
                <w:rFonts w:ascii="Times New Roman" w:hAnsi="Times New Roman" w:cs="Times New Roman"/>
                <w:sz w:val="24"/>
                <w:szCs w:val="24"/>
              </w:rPr>
              <w:t>pág.</w:t>
            </w: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149)</w:t>
            </w:r>
          </w:p>
          <w:p w:rsidR="00ED5FA0" w:rsidRDefault="00B944A1" w:rsidP="00B944A1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Los impuestos (91 a pag 95)</w:t>
            </w:r>
          </w:p>
          <w:p w:rsidR="00A15948" w:rsidRPr="003C024D" w:rsidRDefault="00A15948" w:rsidP="00A15948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CAC" w:rsidRDefault="008F6CAC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8F6CAC" w:rsidRDefault="008F6CAC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  <w:bookmarkStart w:id="0" w:name="_GoBack"/>
      <w:bookmarkEnd w:id="0"/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43216D" w:rsidP="003C2560">
      <w:pPr>
        <w:spacing w:after="0"/>
        <w:jc w:val="center"/>
        <w:rPr>
          <w:b/>
        </w:rPr>
      </w:pPr>
      <w:r>
        <w:rPr>
          <w:b/>
        </w:rPr>
        <w:t>RED DE CONTENIDOS: BIOLOGÍA/FÍSICA</w:t>
      </w:r>
    </w:p>
    <w:p w:rsidR="0043216D" w:rsidRDefault="0043216D" w:rsidP="003C2560">
      <w:pPr>
        <w:spacing w:after="0"/>
        <w:jc w:val="center"/>
        <w:rPr>
          <w:b/>
        </w:rPr>
      </w:pPr>
    </w:p>
    <w:p w:rsidR="0043216D" w:rsidRDefault="0043216D" w:rsidP="003C2560">
      <w:pPr>
        <w:spacing w:after="0"/>
        <w:jc w:val="center"/>
        <w:rPr>
          <w:b/>
        </w:rPr>
      </w:pPr>
    </w:p>
    <w:tbl>
      <w:tblPr>
        <w:tblStyle w:val="Tablaconcuadrcula"/>
        <w:tblW w:w="8930" w:type="dxa"/>
        <w:tblInd w:w="137" w:type="dxa"/>
        <w:tblLook w:val="04A0" w:firstRow="1" w:lastRow="0" w:firstColumn="1" w:lastColumn="0" w:noHBand="0" w:noVBand="1"/>
      </w:tblPr>
      <w:tblGrid>
        <w:gridCol w:w="2498"/>
        <w:gridCol w:w="3074"/>
        <w:gridCol w:w="3358"/>
      </w:tblGrid>
      <w:tr w:rsidR="003C024D" w:rsidTr="009E3E83">
        <w:tc>
          <w:tcPr>
            <w:tcW w:w="2498" w:type="dxa"/>
            <w:shd w:val="clear" w:color="auto" w:fill="D6E3BC" w:themeFill="accent3" w:themeFillTint="66"/>
          </w:tcPr>
          <w:p w:rsidR="003C024D" w:rsidRPr="00473F80" w:rsidRDefault="003C024D" w:rsidP="006F2CB0">
            <w:pPr>
              <w:tabs>
                <w:tab w:val="left" w:pos="35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3074" w:type="dxa"/>
            <w:shd w:val="clear" w:color="auto" w:fill="D6E3BC" w:themeFill="accent3" w:themeFillTint="66"/>
          </w:tcPr>
          <w:p w:rsidR="003C024D" w:rsidRPr="00473F80" w:rsidRDefault="003C024D" w:rsidP="006F2CB0">
            <w:pPr>
              <w:tabs>
                <w:tab w:val="left" w:pos="35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b/>
                <w:sz w:val="24"/>
                <w:szCs w:val="24"/>
              </w:rPr>
              <w:t>BIOLOGÍA</w:t>
            </w:r>
          </w:p>
        </w:tc>
        <w:tc>
          <w:tcPr>
            <w:tcW w:w="3358" w:type="dxa"/>
            <w:shd w:val="clear" w:color="auto" w:fill="D6E3BC" w:themeFill="accent3" w:themeFillTint="66"/>
          </w:tcPr>
          <w:p w:rsidR="003C024D" w:rsidRPr="00473F80" w:rsidRDefault="003C024D" w:rsidP="006F2CB0">
            <w:pPr>
              <w:tabs>
                <w:tab w:val="left" w:pos="35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b/>
                <w:sz w:val="24"/>
                <w:szCs w:val="24"/>
              </w:rPr>
              <w:t>FÍSICA</w:t>
            </w:r>
          </w:p>
        </w:tc>
      </w:tr>
      <w:tr w:rsidR="003C024D" w:rsidTr="009E3E83">
        <w:trPr>
          <w:trHeight w:val="2071"/>
        </w:trPr>
        <w:tc>
          <w:tcPr>
            <w:tcW w:w="2498" w:type="dxa"/>
            <w:shd w:val="clear" w:color="auto" w:fill="D6E3BC" w:themeFill="accent3" w:themeFillTint="66"/>
          </w:tcPr>
          <w:p w:rsidR="003C024D" w:rsidRPr="003C024D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1ero Medio</w:t>
            </w:r>
          </w:p>
        </w:tc>
        <w:tc>
          <w:tcPr>
            <w:tcW w:w="3074" w:type="dxa"/>
          </w:tcPr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-Niveles tróficos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-Cadenas alimenticias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-Ciclos Biogeoquímicos</w:t>
            </w:r>
          </w:p>
        </w:tc>
        <w:tc>
          <w:tcPr>
            <w:tcW w:w="3358" w:type="dxa"/>
          </w:tcPr>
          <w:p w:rsidR="003C024D" w:rsidRPr="00473F80" w:rsidRDefault="003C024D" w:rsidP="009E3E83">
            <w:pPr>
              <w:tabs>
                <w:tab w:val="left" w:pos="35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-Ondas electromagnéticas</w:t>
            </w:r>
          </w:p>
          <w:p w:rsidR="003C024D" w:rsidRPr="00473F80" w:rsidRDefault="003C024D" w:rsidP="009E3E83">
            <w:pPr>
              <w:tabs>
                <w:tab w:val="left" w:pos="35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-Propiedades de las OEM</w:t>
            </w:r>
          </w:p>
          <w:p w:rsidR="003C024D" w:rsidRPr="00473F80" w:rsidRDefault="003C024D" w:rsidP="009E3E83">
            <w:pPr>
              <w:tabs>
                <w:tab w:val="left" w:pos="35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E83">
              <w:rPr>
                <w:rFonts w:ascii="Times New Roman" w:hAnsi="Times New Roman" w:cs="Times New Roman"/>
                <w:sz w:val="24"/>
                <w:szCs w:val="24"/>
              </w:rPr>
              <w:t xml:space="preserve">Modelos de la luz: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Ondulatorio y </w:t>
            </w: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Corpuscular</w:t>
            </w:r>
          </w:p>
        </w:tc>
      </w:tr>
      <w:tr w:rsidR="003C024D" w:rsidTr="009E3E83">
        <w:trPr>
          <w:trHeight w:val="2266"/>
        </w:trPr>
        <w:tc>
          <w:tcPr>
            <w:tcW w:w="2498" w:type="dxa"/>
            <w:shd w:val="clear" w:color="auto" w:fill="D6E3BC" w:themeFill="accent3" w:themeFillTint="66"/>
          </w:tcPr>
          <w:p w:rsidR="003C024D" w:rsidRPr="003C024D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2do</w:t>
            </w: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 Medio</w:t>
            </w:r>
          </w:p>
        </w:tc>
        <w:tc>
          <w:tcPr>
            <w:tcW w:w="3074" w:type="dxa"/>
          </w:tcPr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-Receptores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-Funciones de Receptores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-Estrés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 xml:space="preserve">-Efectos de las drogas en sinapsis </w:t>
            </w:r>
          </w:p>
        </w:tc>
        <w:tc>
          <w:tcPr>
            <w:tcW w:w="3358" w:type="dxa"/>
          </w:tcPr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-Tipos de Fuerzas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-Leyes de Newton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-Superposición de Fuerzas</w:t>
            </w:r>
          </w:p>
        </w:tc>
      </w:tr>
      <w:tr w:rsidR="003C024D" w:rsidTr="009E3E83">
        <w:trPr>
          <w:trHeight w:val="1963"/>
        </w:trPr>
        <w:tc>
          <w:tcPr>
            <w:tcW w:w="2498" w:type="dxa"/>
            <w:shd w:val="clear" w:color="auto" w:fill="D6E3BC" w:themeFill="accent3" w:themeFillTint="66"/>
          </w:tcPr>
          <w:p w:rsidR="003C024D" w:rsidRPr="003C024D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3ero </w:t>
            </w: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Medio</w:t>
            </w:r>
          </w:p>
        </w:tc>
        <w:tc>
          <w:tcPr>
            <w:tcW w:w="3074" w:type="dxa"/>
          </w:tcPr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 xml:space="preserve">-Receptores 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-Funciones de Receptores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-Ojo como receptor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 xml:space="preserve">-Enfermedades del ojo </w:t>
            </w:r>
          </w:p>
        </w:tc>
        <w:tc>
          <w:tcPr>
            <w:tcW w:w="3358" w:type="dxa"/>
          </w:tcPr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-Variables hidrostáticas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-Fenómenos hidrostáticos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-Resolución de ejercicios</w:t>
            </w:r>
          </w:p>
        </w:tc>
      </w:tr>
      <w:tr w:rsidR="003C024D" w:rsidTr="009E3E83">
        <w:trPr>
          <w:trHeight w:val="2118"/>
        </w:trPr>
        <w:tc>
          <w:tcPr>
            <w:tcW w:w="2498" w:type="dxa"/>
            <w:shd w:val="clear" w:color="auto" w:fill="D6E3BC" w:themeFill="accent3" w:themeFillTint="66"/>
          </w:tcPr>
          <w:p w:rsidR="003C024D" w:rsidRPr="003C024D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4to </w:t>
            </w: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Medio</w:t>
            </w:r>
          </w:p>
        </w:tc>
        <w:tc>
          <w:tcPr>
            <w:tcW w:w="3074" w:type="dxa"/>
          </w:tcPr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-Transcripción del material genético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-Enzimas que participan en el proceso de transcripción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-Factores que influyen en la transcripción</w:t>
            </w:r>
          </w:p>
        </w:tc>
        <w:tc>
          <w:tcPr>
            <w:tcW w:w="3358" w:type="dxa"/>
          </w:tcPr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 xml:space="preserve">-Intensidad de corriente eléctrica 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-Ley de Ohm y Resistividad</w:t>
            </w:r>
          </w:p>
          <w:p w:rsidR="003C024D" w:rsidRPr="00473F80" w:rsidRDefault="003C024D" w:rsidP="006F2CB0">
            <w:pPr>
              <w:tabs>
                <w:tab w:val="left" w:pos="3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3F80">
              <w:rPr>
                <w:rFonts w:ascii="Times New Roman" w:hAnsi="Times New Roman" w:cs="Times New Roman"/>
                <w:sz w:val="24"/>
                <w:szCs w:val="24"/>
              </w:rPr>
              <w:t>-Circuitos en serie, paralelo y mixtos</w:t>
            </w:r>
          </w:p>
        </w:tc>
      </w:tr>
    </w:tbl>
    <w:p w:rsidR="003C024D" w:rsidRDefault="003C024D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A15948" w:rsidP="003C2560">
      <w:pPr>
        <w:spacing w:after="0"/>
        <w:jc w:val="center"/>
        <w:rPr>
          <w:b/>
        </w:rPr>
      </w:pPr>
      <w:r>
        <w:rPr>
          <w:b/>
        </w:rPr>
        <w:lastRenderedPageBreak/>
        <w:t>RED DE CONTENIDOS:</w:t>
      </w:r>
      <w:r w:rsidR="009E3E83">
        <w:rPr>
          <w:b/>
        </w:rPr>
        <w:t xml:space="preserve"> </w:t>
      </w:r>
      <w:r>
        <w:rPr>
          <w:b/>
        </w:rPr>
        <w:t>INGLÉS</w:t>
      </w: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3C024D" w:rsidRDefault="003C024D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p w:rsidR="002B7187" w:rsidRDefault="002B7187" w:rsidP="003C2560">
      <w:pPr>
        <w:spacing w:after="0"/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center" w:tblpY="2701"/>
        <w:tblW w:w="8081" w:type="dxa"/>
        <w:tblLook w:val="04A0" w:firstRow="1" w:lastRow="0" w:firstColumn="1" w:lastColumn="0" w:noHBand="0" w:noVBand="1"/>
      </w:tblPr>
      <w:tblGrid>
        <w:gridCol w:w="2552"/>
        <w:gridCol w:w="5529"/>
      </w:tblGrid>
      <w:tr w:rsidR="003C024D" w:rsidTr="003C024D">
        <w:tc>
          <w:tcPr>
            <w:tcW w:w="2552" w:type="dxa"/>
            <w:shd w:val="clear" w:color="auto" w:fill="CCC0D9" w:themeFill="accent4" w:themeFillTint="66"/>
          </w:tcPr>
          <w:p w:rsidR="003C024D" w:rsidRPr="009E2496" w:rsidRDefault="003C024D" w:rsidP="006F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5529" w:type="dxa"/>
            <w:shd w:val="clear" w:color="auto" w:fill="CCC0D9" w:themeFill="accent4" w:themeFillTint="66"/>
          </w:tcPr>
          <w:p w:rsidR="003C024D" w:rsidRPr="009E2496" w:rsidRDefault="003C024D" w:rsidP="006F2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496">
              <w:rPr>
                <w:rFonts w:ascii="Times New Roman" w:hAnsi="Times New Roman" w:cs="Times New Roman"/>
                <w:b/>
                <w:sz w:val="24"/>
                <w:szCs w:val="24"/>
              </w:rPr>
              <w:t>Contenido</w:t>
            </w:r>
          </w:p>
        </w:tc>
      </w:tr>
      <w:tr w:rsidR="003C024D" w:rsidTr="003C024D">
        <w:tc>
          <w:tcPr>
            <w:tcW w:w="2552" w:type="dxa"/>
            <w:shd w:val="clear" w:color="auto" w:fill="CCC0D9" w:themeFill="accent4" w:themeFillTint="66"/>
          </w:tcPr>
          <w:p w:rsidR="003C024D" w:rsidRPr="00966F9F" w:rsidRDefault="003C024D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7mos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Básicos</w:t>
            </w:r>
          </w:p>
        </w:tc>
        <w:tc>
          <w:tcPr>
            <w:tcW w:w="5529" w:type="dxa"/>
          </w:tcPr>
          <w:p w:rsidR="003C024D" w:rsidRPr="003C024D" w:rsidRDefault="003C024D" w:rsidP="003C024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Oral Test: </w:t>
            </w:r>
          </w:p>
          <w:p w:rsidR="003C024D" w:rsidRPr="003C024D" w:rsidRDefault="003C024D" w:rsidP="003C024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3:  Weather conditions </w:t>
            </w:r>
          </w:p>
          <w:p w:rsidR="003C024D" w:rsidRPr="003C024D" w:rsidRDefault="003C024D" w:rsidP="003C024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Escoger una cuidad del hemisferio Norte o de Europa o Asia, investigar lugares turísticos, idioma oficial y las condiciones climáticas de la cuidad compararlas con una cuidad de Chile en el aspecto climáticos (uso de vocabulario de clima, adjetivos, sustantivos, temperatura) </w:t>
            </w:r>
          </w:p>
          <w:p w:rsidR="003C024D" w:rsidRPr="003C024D" w:rsidRDefault="003C024D" w:rsidP="003C024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>Disertación Individual o en parejas.</w:t>
            </w:r>
          </w:p>
          <w:p w:rsidR="003C024D" w:rsidRPr="00966F9F" w:rsidRDefault="003C024D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24D" w:rsidRPr="00580CFD" w:rsidTr="003C024D">
        <w:tc>
          <w:tcPr>
            <w:tcW w:w="2552" w:type="dxa"/>
            <w:shd w:val="clear" w:color="auto" w:fill="CCC0D9" w:themeFill="accent4" w:themeFillTint="66"/>
          </w:tcPr>
          <w:p w:rsidR="003C024D" w:rsidRPr="00966F9F" w:rsidRDefault="003C024D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8vos Básicos </w:t>
            </w:r>
          </w:p>
        </w:tc>
        <w:tc>
          <w:tcPr>
            <w:tcW w:w="5529" w:type="dxa"/>
          </w:tcPr>
          <w:p w:rsidR="003C024D" w:rsidRPr="003C024D" w:rsidRDefault="003C024D" w:rsidP="003C024D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24D">
              <w:rPr>
                <w:rFonts w:ascii="Times New Roman" w:hAnsi="Times New Roman" w:cs="Times New Roman"/>
                <w:sz w:val="24"/>
                <w:szCs w:val="24"/>
              </w:rPr>
              <w:t xml:space="preserve">Afiche Publicitario relacionado con Comida </w:t>
            </w:r>
          </w:p>
          <w:p w:rsidR="003C024D" w:rsidRPr="009E3E83" w:rsidRDefault="009E3E83" w:rsidP="003C024D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9E3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Uso</w:t>
            </w:r>
            <w:proofErr w:type="gramEnd"/>
            <w:r w:rsidR="003C024D" w:rsidRPr="009E3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cantidades en ingles Much and Many, </w:t>
            </w:r>
            <w:r w:rsidRPr="009E3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Countable and</w:t>
            </w:r>
            <w:r w:rsidR="003C024D" w:rsidRPr="009E3E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Uncountable Nouns, Litle and Few.</w:t>
            </w:r>
          </w:p>
          <w:p w:rsidR="00A15948" w:rsidRPr="009E3E83" w:rsidRDefault="00A15948" w:rsidP="00A159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24D" w:rsidRPr="00580CFD" w:rsidTr="003C024D">
        <w:tc>
          <w:tcPr>
            <w:tcW w:w="2552" w:type="dxa"/>
            <w:shd w:val="clear" w:color="auto" w:fill="CCC0D9" w:themeFill="accent4" w:themeFillTint="66"/>
          </w:tcPr>
          <w:p w:rsidR="003C024D" w:rsidRPr="00966F9F" w:rsidRDefault="003C024D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1ero Medio </w:t>
            </w:r>
          </w:p>
        </w:tc>
        <w:tc>
          <w:tcPr>
            <w:tcW w:w="5529" w:type="dxa"/>
          </w:tcPr>
          <w:p w:rsidR="003C024D" w:rsidRDefault="00A15948" w:rsidP="006F2CB0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Test:  Zero and First Conditional</w:t>
            </w:r>
          </w:p>
          <w:p w:rsidR="00A15948" w:rsidRPr="00A15948" w:rsidRDefault="00A15948" w:rsidP="00A15948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24D" w:rsidRPr="00580CFD" w:rsidTr="003C024D">
        <w:tc>
          <w:tcPr>
            <w:tcW w:w="2552" w:type="dxa"/>
            <w:shd w:val="clear" w:color="auto" w:fill="CCC0D9" w:themeFill="accent4" w:themeFillTint="66"/>
          </w:tcPr>
          <w:p w:rsidR="003C024D" w:rsidRPr="00966F9F" w:rsidRDefault="003C024D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2do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Medio </w:t>
            </w:r>
          </w:p>
        </w:tc>
        <w:tc>
          <w:tcPr>
            <w:tcW w:w="5529" w:type="dxa"/>
          </w:tcPr>
          <w:p w:rsidR="003C024D" w:rsidRDefault="00A15948" w:rsidP="006F2CB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Test : Second and Third Conditional</w:t>
            </w:r>
          </w:p>
          <w:p w:rsidR="00A15948" w:rsidRPr="00A15948" w:rsidRDefault="00A15948" w:rsidP="00A159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24D" w:rsidRPr="00580CFD" w:rsidTr="003C024D">
        <w:tc>
          <w:tcPr>
            <w:tcW w:w="2552" w:type="dxa"/>
            <w:shd w:val="clear" w:color="auto" w:fill="CCC0D9" w:themeFill="accent4" w:themeFillTint="66"/>
          </w:tcPr>
          <w:p w:rsidR="003C024D" w:rsidRPr="00966F9F" w:rsidRDefault="003C024D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 xml:space="preserve">3ro Medio </w:t>
            </w:r>
          </w:p>
        </w:tc>
        <w:tc>
          <w:tcPr>
            <w:tcW w:w="5529" w:type="dxa"/>
          </w:tcPr>
          <w:p w:rsidR="003C024D" w:rsidRDefault="00A15948" w:rsidP="006F2CB0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Test: Second and third conditional the high Level</w:t>
            </w:r>
          </w:p>
          <w:p w:rsidR="00A15948" w:rsidRPr="00A15948" w:rsidRDefault="00A15948" w:rsidP="00A1594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024D" w:rsidRPr="00580CFD" w:rsidTr="003C024D">
        <w:tc>
          <w:tcPr>
            <w:tcW w:w="2552" w:type="dxa"/>
            <w:shd w:val="clear" w:color="auto" w:fill="CCC0D9" w:themeFill="accent4" w:themeFillTint="66"/>
          </w:tcPr>
          <w:p w:rsidR="003C024D" w:rsidRPr="00966F9F" w:rsidRDefault="003C024D" w:rsidP="006F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F9F">
              <w:rPr>
                <w:rFonts w:ascii="Times New Roman" w:hAnsi="Times New Roman" w:cs="Times New Roman"/>
                <w:sz w:val="24"/>
                <w:szCs w:val="24"/>
              </w:rPr>
              <w:t>4to Medio.</w:t>
            </w:r>
          </w:p>
        </w:tc>
        <w:tc>
          <w:tcPr>
            <w:tcW w:w="5529" w:type="dxa"/>
          </w:tcPr>
          <w:p w:rsidR="003C024D" w:rsidRDefault="00A15948" w:rsidP="006F2CB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2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Test: Second and third conditional the high Level</w:t>
            </w:r>
          </w:p>
          <w:p w:rsidR="00A15948" w:rsidRPr="00A15948" w:rsidRDefault="00A15948" w:rsidP="00A15948">
            <w:pPr>
              <w:pStyle w:val="Prrafodelist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B7187" w:rsidRPr="00A15948" w:rsidRDefault="002B7187" w:rsidP="003C2560">
      <w:pPr>
        <w:spacing w:after="0"/>
        <w:jc w:val="center"/>
        <w:rPr>
          <w:b/>
          <w:lang w:val="en-US"/>
        </w:rPr>
      </w:pPr>
    </w:p>
    <w:p w:rsidR="002B7187" w:rsidRPr="00A15948" w:rsidRDefault="002B7187" w:rsidP="003C2560">
      <w:pPr>
        <w:spacing w:after="0"/>
        <w:jc w:val="center"/>
        <w:rPr>
          <w:b/>
          <w:lang w:val="en-US"/>
        </w:rPr>
      </w:pPr>
    </w:p>
    <w:sectPr w:rsidR="002B7187" w:rsidRPr="00A15948" w:rsidSect="00966F9F">
      <w:pgSz w:w="12242" w:h="18711" w:code="5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24A"/>
    <w:multiLevelType w:val="hybridMultilevel"/>
    <w:tmpl w:val="9D8A3D94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1094"/>
    <w:multiLevelType w:val="hybridMultilevel"/>
    <w:tmpl w:val="7ACED3D6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77EDD"/>
    <w:multiLevelType w:val="hybridMultilevel"/>
    <w:tmpl w:val="728A8286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1E16"/>
    <w:multiLevelType w:val="hybridMultilevel"/>
    <w:tmpl w:val="C6041788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6DC9"/>
    <w:multiLevelType w:val="hybridMultilevel"/>
    <w:tmpl w:val="EE281128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0C86"/>
    <w:multiLevelType w:val="hybridMultilevel"/>
    <w:tmpl w:val="49A22FF8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84509"/>
    <w:multiLevelType w:val="hybridMultilevel"/>
    <w:tmpl w:val="79145FB2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A2646"/>
    <w:multiLevelType w:val="hybridMultilevel"/>
    <w:tmpl w:val="01BE3F34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70866"/>
    <w:multiLevelType w:val="hybridMultilevel"/>
    <w:tmpl w:val="B346313C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A71A2"/>
    <w:multiLevelType w:val="hybridMultilevel"/>
    <w:tmpl w:val="39D2BA60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225AF"/>
    <w:multiLevelType w:val="hybridMultilevel"/>
    <w:tmpl w:val="AA6462CA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072C"/>
    <w:multiLevelType w:val="hybridMultilevel"/>
    <w:tmpl w:val="8F8A0EB0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BF2"/>
    <w:multiLevelType w:val="hybridMultilevel"/>
    <w:tmpl w:val="68C0239E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60F89"/>
    <w:multiLevelType w:val="hybridMultilevel"/>
    <w:tmpl w:val="79D07BC4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A5974"/>
    <w:multiLevelType w:val="hybridMultilevel"/>
    <w:tmpl w:val="FEEEAB22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401B5"/>
    <w:multiLevelType w:val="hybridMultilevel"/>
    <w:tmpl w:val="30E090FE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96AF0"/>
    <w:multiLevelType w:val="hybridMultilevel"/>
    <w:tmpl w:val="A7C25730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D1213"/>
    <w:multiLevelType w:val="hybridMultilevel"/>
    <w:tmpl w:val="2C840C3A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90DAD"/>
    <w:multiLevelType w:val="hybridMultilevel"/>
    <w:tmpl w:val="98C40456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7350D"/>
    <w:multiLevelType w:val="hybridMultilevel"/>
    <w:tmpl w:val="08620E76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512C4"/>
    <w:multiLevelType w:val="hybridMultilevel"/>
    <w:tmpl w:val="44AABF9C"/>
    <w:lvl w:ilvl="0" w:tplc="F436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20"/>
  </w:num>
  <w:num w:numId="11">
    <w:abstractNumId w:val="10"/>
  </w:num>
  <w:num w:numId="12">
    <w:abstractNumId w:val="14"/>
  </w:num>
  <w:num w:numId="13">
    <w:abstractNumId w:val="19"/>
  </w:num>
  <w:num w:numId="14">
    <w:abstractNumId w:val="16"/>
  </w:num>
  <w:num w:numId="15">
    <w:abstractNumId w:val="0"/>
  </w:num>
  <w:num w:numId="16">
    <w:abstractNumId w:val="6"/>
  </w:num>
  <w:num w:numId="17">
    <w:abstractNumId w:val="9"/>
  </w:num>
  <w:num w:numId="18">
    <w:abstractNumId w:val="17"/>
  </w:num>
  <w:num w:numId="19">
    <w:abstractNumId w:val="18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75"/>
    <w:rsid w:val="002B7187"/>
    <w:rsid w:val="003C024D"/>
    <w:rsid w:val="003C2560"/>
    <w:rsid w:val="003C6475"/>
    <w:rsid w:val="0043216D"/>
    <w:rsid w:val="004755EF"/>
    <w:rsid w:val="004F18FA"/>
    <w:rsid w:val="00580CFD"/>
    <w:rsid w:val="006052AC"/>
    <w:rsid w:val="007A3671"/>
    <w:rsid w:val="008F6CAC"/>
    <w:rsid w:val="00966F9F"/>
    <w:rsid w:val="009E2496"/>
    <w:rsid w:val="009E3E83"/>
    <w:rsid w:val="00A15948"/>
    <w:rsid w:val="00B944A1"/>
    <w:rsid w:val="00D61137"/>
    <w:rsid w:val="00E31791"/>
    <w:rsid w:val="00ED5FA0"/>
    <w:rsid w:val="00F13022"/>
    <w:rsid w:val="00F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A283"/>
  <w15:docId w15:val="{4AA38DBD-EA9A-41A3-B13B-29CDE33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64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5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 de Windows</cp:lastModifiedBy>
  <cp:revision>10</cp:revision>
  <dcterms:created xsi:type="dcterms:W3CDTF">2018-08-21T20:49:00Z</dcterms:created>
  <dcterms:modified xsi:type="dcterms:W3CDTF">2018-08-22T14:15:00Z</dcterms:modified>
</cp:coreProperties>
</file>