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00" w:rsidRDefault="00906000" w:rsidP="0090600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1797" wp14:editId="1292E967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000" w:rsidRDefault="00906000" w:rsidP="0090600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Pr="00906000" w:rsidRDefault="00906000" w:rsidP="00906000">
                            <w:pPr>
                              <w:ind w:left="284" w:right="431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90600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Los pueblos originarios hoy</w:t>
                            </w:r>
                          </w:p>
                          <w:p w:rsidR="00906000" w:rsidRP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906000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El pasado y el presente</w:t>
                            </w:r>
                          </w:p>
                          <w:p w:rsidR="00906000" w:rsidRP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Lee y comenta</w:t>
                            </w: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Como ya estudiamos, en el pasado vivieron en Chile distintos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pueblos originarios. Algunos de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estos pueblos viven todavía en el presente. ¿Crees que su forma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de vida será igual que antes o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habrá cambiado? En las comunidades, al igual que en las per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sonas, hay cosas del pasado que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permanecen y otras que cambian con el tiempo.</w:t>
                            </w: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Hay cos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as de ti que han cambiado desde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que nac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iste hasta hoy. Por ejemplo, ya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sabes leer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o abrocharte los zapatos, cosas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que no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hacías cuando tenías dos años.</w:t>
                            </w:r>
                            <w:r w:rsid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Pero ta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mbién hay otras que permanecen;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por ejem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plo, tienes los mismos padres y </w:t>
                            </w:r>
                            <w:r w:rsidRPr="00906000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los mismos abuelos.</w:t>
                            </w: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06000" w:rsidRP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06000" w:rsidRP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06000" w:rsidRPr="005962B2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06000" w:rsidRPr="005962B2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Pr="00B6715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Default="00906000" w:rsidP="009060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06000" w:rsidRPr="00B67150" w:rsidRDefault="00906000" w:rsidP="009060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06000" w:rsidRPr="0092649D" w:rsidRDefault="00906000" w:rsidP="009060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kMyaWLAIAAEsEAAAOAAAAAAAAAAAAAAAAAC4CAABk&#10;cnMvZTJvRG9jLnhtbFBLAQItABQABgAIAAAAIQDQSFqp4AAAAAwBAAAPAAAAAAAAAAAAAAAAAIYE&#10;AABkcnMvZG93bnJldi54bWxQSwUGAAAAAAQABADzAAAAkwUAAAAA&#10;">
                <v:textbox>
                  <w:txbxContent>
                    <w:p w:rsidR="00906000" w:rsidRDefault="00906000" w:rsidP="0090600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Pr="00906000" w:rsidRDefault="00906000" w:rsidP="00906000">
                      <w:pPr>
                        <w:ind w:left="284" w:right="431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90600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Los pueblos originarios hoy</w:t>
                      </w:r>
                    </w:p>
                    <w:p w:rsidR="00906000" w:rsidRP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906000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El pasado y el presente</w:t>
                      </w:r>
                    </w:p>
                    <w:p w:rsidR="00906000" w:rsidRP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Lee y comenta</w:t>
                      </w: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Como ya estudiamos, en el pasado vivieron en Chile distintos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pueblos originarios. Algunos de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estos pueblos viven todavía en el presente. ¿Crees que su forma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de vida será igual que antes o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habrá cambiado? En las comunidades, al igual que en las per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sonas, hay cosas del pasado que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permanecen y otras que cambian con el tiempo.</w:t>
                      </w: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Hay cos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as de ti que han cambiado desde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que nac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iste hasta hoy. Por ejemplo, ya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sabes leer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o abrocharte los zapatos, cosas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que no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hacías cuando tenías dos años.</w:t>
                      </w:r>
                      <w:r w:rsid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Pero ta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mbién hay otras que permanecen;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por ejem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plo, tienes los mismos padres y </w:t>
                      </w:r>
                      <w:r w:rsidRPr="00906000">
                        <w:rPr>
                          <w:rFonts w:ascii="Arial" w:hAnsi="Arial" w:cs="Arial"/>
                          <w:sz w:val="28"/>
                          <w:szCs w:val="24"/>
                        </w:rPr>
                        <w:t>los mismos abuelos.</w:t>
                      </w: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06000" w:rsidRP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06000" w:rsidRP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06000" w:rsidRPr="005962B2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06000" w:rsidRPr="005962B2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Pr="00B6715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Default="00906000" w:rsidP="009060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06000" w:rsidRPr="00B67150" w:rsidRDefault="00906000" w:rsidP="009060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06000" w:rsidRPr="0092649D" w:rsidRDefault="00906000" w:rsidP="0090600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910DD53" wp14:editId="070788E1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9B437D5" wp14:editId="41CEE1C9">
            <wp:simplePos x="0" y="0"/>
            <wp:positionH relativeFrom="column">
              <wp:posOffset>2415540</wp:posOffset>
            </wp:positionH>
            <wp:positionV relativeFrom="paragraph">
              <wp:posOffset>65405</wp:posOffset>
            </wp:positionV>
            <wp:extent cx="2404745" cy="1745615"/>
            <wp:effectExtent l="0" t="0" r="0" b="6985"/>
            <wp:wrapNone/>
            <wp:docPr id="3" name="Imagen 3" descr="Adult Transition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ult Transition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06000" w:rsidRDefault="00906000" w:rsidP="00906000"/>
    <w:p w:rsidR="009B6AEB" w:rsidRDefault="009B6AEB" w:rsidP="009B6AE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9E268" wp14:editId="284F78EA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EB" w:rsidRDefault="009B6AEB" w:rsidP="009B6AE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22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 las comunidades también hay elementos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ue p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ermanecen y otros que cambian.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Incluso, alg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unos de los pueblos originarios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que estudia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mos en la unidad anterior, como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los changos,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ya no existen, pero otros como los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mapuche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permanecen en el presente.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906000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906000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5962B2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B6AEB" w:rsidRPr="005962B2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Pr="00B67150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B6AEB" w:rsidRPr="00B67150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Pr="0092649D" w:rsidRDefault="009B6AEB" w:rsidP="009B6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8.2pt;margin-top:-8.25pt;width:426.1pt;height:5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ZlLgIAAFE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">
                <v:textbox>
                  <w:txbxContent>
                    <w:p w:rsidR="009B6AEB" w:rsidRDefault="009B6AEB" w:rsidP="009B6AE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22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En las comunidades también hay elementos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q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ue p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ermanecen y otros que cambian.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Incluso, alg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unos de los pueblos originarios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que estudia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mos en la unidad anterior, como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los changos,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ya no existen, pero otros como los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mapuche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s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permanecen en el presente.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906000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906000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5962B2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B6AEB" w:rsidRPr="005962B2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Pr="00B67150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B6AEB" w:rsidRPr="00B67150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Pr="0092649D" w:rsidRDefault="009B6AEB" w:rsidP="009B6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0BDE6747" wp14:editId="6E2CC018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7F14C3F" wp14:editId="7F06FA0E">
            <wp:simplePos x="0" y="0"/>
            <wp:positionH relativeFrom="column">
              <wp:posOffset>2876550</wp:posOffset>
            </wp:positionH>
            <wp:positionV relativeFrom="paragraph">
              <wp:posOffset>215900</wp:posOffset>
            </wp:positionV>
            <wp:extent cx="1947545" cy="330073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1E09ADD" wp14:editId="20A1BD8B">
            <wp:simplePos x="0" y="0"/>
            <wp:positionH relativeFrom="column">
              <wp:posOffset>87185</wp:posOffset>
            </wp:positionH>
            <wp:positionV relativeFrom="paragraph">
              <wp:posOffset>216659</wp:posOffset>
            </wp:positionV>
            <wp:extent cx="2565070" cy="3301340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845" cy="3301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185B79" wp14:editId="5879F464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EB" w:rsidRDefault="009B6AEB" w:rsidP="009B6AE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22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Observa las fotografías y luego responde.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a. Marca con una </w:t>
                            </w:r>
                            <w:r w:rsidRPr="009B6AE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Sí o No, según corresponda.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• ¿Es el presente igual al pasado?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Sí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No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• ¿Hay cosas del pasado que permanecen?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Sí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No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b. En la imagen, encierra en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dos cambios y en </w:t>
                            </w:r>
                            <w:r w:rsidR="00DA262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        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un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     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dos permanencias qu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 </w:t>
                            </w:r>
                            <w:r w:rsidRPr="009B6AEB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puedas observar entre el pasado y el presente.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906000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906000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5962B2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B6AEB" w:rsidRPr="005962B2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Pr="00B67150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B6AEB" w:rsidRPr="00B67150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Pr="0092649D" w:rsidRDefault="009B6AEB" w:rsidP="009B6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">
                <v:textbox>
                  <w:txbxContent>
                    <w:p w:rsidR="009B6AEB" w:rsidRDefault="009B6AEB" w:rsidP="009B6AE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22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Observa las fotografías y luego responde.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a. Marca con una </w:t>
                      </w:r>
                      <w:r w:rsidRPr="009B6AE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X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Sí o No, según corresponda.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• ¿Es el presente igual al pasado?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Sí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No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• ¿Hay cosas del pasado que permanecen?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Sí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No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b. En la imagen, encierra en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un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dos cambios y en </w:t>
                      </w:r>
                      <w:r w:rsidR="00DA262D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        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un 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     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dos permanencias qu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 </w:t>
                      </w:r>
                      <w:r w:rsidRPr="009B6AEB">
                        <w:rPr>
                          <w:rFonts w:ascii="Arial" w:hAnsi="Arial" w:cs="Arial"/>
                          <w:sz w:val="28"/>
                          <w:szCs w:val="24"/>
                        </w:rPr>
                        <w:t>puedas observar entre el pasado y el presente.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906000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906000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5962B2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B6AEB" w:rsidRPr="005962B2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Pr="00B67150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B6AEB" w:rsidRPr="00B67150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Pr="0092649D" w:rsidRDefault="009B6AEB" w:rsidP="009B6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59A18C73" wp14:editId="25960CBE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EB" w:rsidRDefault="009B6AEB" w:rsidP="009B6AEB"/>
    <w:p w:rsidR="009B6AEB" w:rsidRDefault="009B6AEB" w:rsidP="009B6AEB"/>
    <w:p w:rsidR="009B6AEB" w:rsidRDefault="009B6AEB" w:rsidP="009B6AEB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D9CECA0" wp14:editId="182E8FAB">
            <wp:simplePos x="0" y="0"/>
            <wp:positionH relativeFrom="column">
              <wp:posOffset>-41910</wp:posOffset>
            </wp:positionH>
            <wp:positionV relativeFrom="paragraph">
              <wp:posOffset>9525</wp:posOffset>
            </wp:positionV>
            <wp:extent cx="5034915" cy="21615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167005</wp:posOffset>
                </wp:positionV>
                <wp:extent cx="190500" cy="166254"/>
                <wp:effectExtent l="0" t="0" r="19050" b="24765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625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8 Elipse" o:spid="_x0000_s1026" style="position:absolute;margin-left:234.95pt;margin-top:13.15pt;width:15pt;height:13.1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" filled="f" strokecolor="#243f60 [1604]" strokeweight="2pt"/>
            </w:pict>
          </mc:Fallback>
        </mc:AlternateContent>
      </w:r>
    </w:p>
    <w:p w:rsidR="009B6AEB" w:rsidRDefault="00DA262D" w:rsidP="009B6AE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492768</wp:posOffset>
                </wp:positionH>
                <wp:positionV relativeFrom="paragraph">
                  <wp:posOffset>70782</wp:posOffset>
                </wp:positionV>
                <wp:extent cx="190005" cy="178130"/>
                <wp:effectExtent l="0" t="0" r="19685" b="1270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78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9 Elipse" o:spid="_x0000_s1026" style="position:absolute;margin-left:38.8pt;margin-top:5.55pt;width:14.95pt;height:14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" filled="f" strokecolor="red" strokeweight="2pt"/>
            </w:pict>
          </mc:Fallback>
        </mc:AlternateContent>
      </w:r>
    </w:p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C70B2A" wp14:editId="4E0429DE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1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AEB" w:rsidRDefault="009B6AEB" w:rsidP="009B6AE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Jueves, 22 </w:t>
                            </w:r>
                            <w:r w:rsidRPr="00F862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octubre 2020.</w:t>
                            </w: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DA262D">
                              <w:rPr>
                                <w:rFonts w:ascii="TradeGothicLTStd-Light" w:eastAsiaTheme="minorHAnsi" w:hAnsi="TradeGothicLTStd-Light" w:cs="TradeGothicLTStd-Light"/>
                                <w:sz w:val="28"/>
                                <w:szCs w:val="28"/>
                              </w:rPr>
                              <w:t>Construye un párrafo resumen donde utilices las palabras del recuadro.</w:t>
                            </w:r>
                          </w:p>
                          <w:p w:rsidR="00DA262D" w:rsidRDefault="00DA262D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Default="00DA262D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Dibuja y colorea a Arica cómo te lo imaginas en el pasado y cómo lo </w:t>
                            </w:r>
                            <w:r w:rsidR="00500C1D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en el presente.</w:t>
                            </w:r>
                          </w:p>
                          <w:p w:rsidR="009B6AEB" w:rsidRPr="00906000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906000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9B6AEB" w:rsidRPr="005962B2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B6AEB" w:rsidRPr="005962B2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 w:right="43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ind w:left="284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Pr="00B67150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Default="009B6AEB" w:rsidP="009B6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  <w:p w:rsidR="009B6AEB" w:rsidRPr="00B67150" w:rsidRDefault="009B6AEB" w:rsidP="009B6A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B6AEB" w:rsidRPr="0092649D" w:rsidRDefault="009B6AEB" w:rsidP="009B6AE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90"/>
                              <w:jc w:val="both"/>
                              <w:rPr>
                                <w:rFonts w:eastAsiaTheme="minorHAns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8.2pt;margin-top:-8.25pt;width:426.1pt;height:51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fE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mcNnxD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9B6AEB" w:rsidRDefault="009B6AEB" w:rsidP="009B6AE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Jueves, 22 </w:t>
                      </w:r>
                      <w:r w:rsidRPr="00F86243">
                        <w:rPr>
                          <w:rFonts w:ascii="Arial" w:hAnsi="Arial" w:cs="Arial"/>
                          <w:sz w:val="24"/>
                          <w:szCs w:val="24"/>
                        </w:rPr>
                        <w:t>de octubre 2020.</w:t>
                      </w: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DA262D">
                        <w:rPr>
                          <w:rFonts w:ascii="TradeGothicLTStd-Light" w:eastAsiaTheme="minorHAnsi" w:hAnsi="TradeGothicLTStd-Light" w:cs="TradeGothicLTStd-Light"/>
                          <w:sz w:val="28"/>
                          <w:szCs w:val="28"/>
                        </w:rPr>
                        <w:t>Construye un párrafo resumen donde utilices las palabras del recuadro.</w:t>
                      </w:r>
                    </w:p>
                    <w:p w:rsidR="00DA262D" w:rsidRDefault="00DA262D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Default="00DA262D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Dibuja y colorea a Arica cómo te lo imaginas en el pasado y cómo lo </w:t>
                      </w:r>
                      <w:r w:rsidR="00500C1D">
                        <w:rPr>
                          <w:rFonts w:ascii="Arial" w:hAnsi="Arial" w:cs="Arial"/>
                          <w:sz w:val="28"/>
                          <w:szCs w:val="24"/>
                        </w:rPr>
                        <w:t>ves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en el presente.</w:t>
                      </w:r>
                    </w:p>
                    <w:p w:rsidR="009B6AEB" w:rsidRPr="00906000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906000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9B6AEB" w:rsidRPr="005962B2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B6AEB" w:rsidRPr="005962B2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 w:right="43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ind w:left="284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Pr="00B67150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Default="009B6AEB" w:rsidP="009B6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  <w:p w:rsidR="009B6AEB" w:rsidRPr="00B67150" w:rsidRDefault="009B6AEB" w:rsidP="009B6A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B6AEB" w:rsidRPr="0092649D" w:rsidRDefault="009B6AEB" w:rsidP="009B6AE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90"/>
                        <w:jc w:val="both"/>
                        <w:rPr>
                          <w:rFonts w:eastAsiaTheme="minorHAns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10C6FACD" wp14:editId="3C903316">
            <wp:simplePos x="0" y="0"/>
            <wp:positionH relativeFrom="column">
              <wp:posOffset>22225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EB" w:rsidRDefault="009B6AEB" w:rsidP="009B6AEB"/>
    <w:p w:rsidR="009B6AEB" w:rsidRDefault="009B6AEB" w:rsidP="009B6AEB"/>
    <w:p w:rsidR="009B6AEB" w:rsidRDefault="00DA262D" w:rsidP="009B6AEB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31972459" wp14:editId="0E5A3590">
            <wp:simplePos x="0" y="0"/>
            <wp:positionH relativeFrom="column">
              <wp:posOffset>122811</wp:posOffset>
            </wp:positionH>
            <wp:positionV relativeFrom="paragraph">
              <wp:posOffset>306895</wp:posOffset>
            </wp:positionV>
            <wp:extent cx="4826994" cy="593766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532" cy="59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5F0533" w:rsidP="009B6AE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8B09AF" wp14:editId="47FF50EC">
                <wp:simplePos x="0" y="0"/>
                <wp:positionH relativeFrom="column">
                  <wp:posOffset>2604135</wp:posOffset>
                </wp:positionH>
                <wp:positionV relativeFrom="paragraph">
                  <wp:posOffset>46990</wp:posOffset>
                </wp:positionV>
                <wp:extent cx="2343150" cy="2933065"/>
                <wp:effectExtent l="0" t="0" r="19050" b="1968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3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2 Rectángulo" o:spid="_x0000_s1026" style="position:absolute;margin-left:205.05pt;margin-top:3.7pt;width:184.5pt;height:230.9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" fillcolor="window" strokecolor="#f79646" strokeweight="2pt"/>
            </w:pict>
          </mc:Fallback>
        </mc:AlternateContent>
      </w:r>
      <w:r w:rsidR="00DA262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9363D" wp14:editId="0162BA20">
                <wp:simplePos x="0" y="0"/>
                <wp:positionH relativeFrom="column">
                  <wp:posOffset>-24764</wp:posOffset>
                </wp:positionH>
                <wp:positionV relativeFrom="paragraph">
                  <wp:posOffset>46990</wp:posOffset>
                </wp:positionV>
                <wp:extent cx="2399030" cy="2933065"/>
                <wp:effectExtent l="0" t="0" r="20320" b="1968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30" cy="293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1 Rectángulo" o:spid="_x0000_s1026" style="position:absolute;margin-left:-1.95pt;margin-top:3.7pt;width:188.9pt;height:230.9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9B6AEB" w:rsidRDefault="009B6AEB" w:rsidP="009B6AEB"/>
    <w:p w:rsidR="009B6AEB" w:rsidRDefault="009B6AEB" w:rsidP="009B6AEB">
      <w:bookmarkStart w:id="0" w:name="_GoBack"/>
      <w:bookmarkEnd w:id="0"/>
    </w:p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p w:rsidR="009B6AEB" w:rsidRDefault="009B6AEB" w:rsidP="009B6AEB"/>
    <w:sectPr w:rsidR="009B6AEB" w:rsidSect="009B6AEB">
      <w:pgSz w:w="18711" w:h="12242" w:orient="landscape" w:code="119"/>
      <w:pgMar w:top="851" w:right="851" w:bottom="851" w:left="851" w:header="709" w:footer="709" w:gutter="0"/>
      <w:cols w:num="2" w:space="11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00"/>
    <w:rsid w:val="001D259E"/>
    <w:rsid w:val="00473007"/>
    <w:rsid w:val="00500C1D"/>
    <w:rsid w:val="005F0533"/>
    <w:rsid w:val="00906000"/>
    <w:rsid w:val="009B6AEB"/>
    <w:rsid w:val="00A07632"/>
    <w:rsid w:val="00DA262D"/>
    <w:rsid w:val="00E843AD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0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0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0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2020-10-17T23:29:00Z</dcterms:created>
  <dcterms:modified xsi:type="dcterms:W3CDTF">2020-10-18T00:02:00Z</dcterms:modified>
</cp:coreProperties>
</file>