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18A56" w14:textId="53568FBA" w:rsidR="00454FDA" w:rsidRDefault="00140B16" w:rsidP="00454FD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L"/>
        </w:rPr>
      </w:pPr>
      <w:bookmarkStart w:id="0" w:name="_GoBack"/>
      <w:bookmarkEnd w:id="0"/>
      <w:r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es-CL"/>
        </w:rPr>
        <w:t xml:space="preserve">                          </w:t>
      </w:r>
      <w:r w:rsidR="00454FDA" w:rsidRPr="00454FDA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es-CL"/>
        </w:rPr>
        <w:t>TEMARIO   TERCER   AÑO   A</w:t>
      </w:r>
    </w:p>
    <w:p w14:paraId="57CE88CA" w14:textId="77777777" w:rsidR="00454FDA" w:rsidRDefault="00454FDA" w:rsidP="00454FD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L"/>
        </w:rPr>
      </w:pPr>
      <w:proofErr w:type="gramStart"/>
      <w:r>
        <w:rPr>
          <w:rFonts w:ascii="Segoe UI" w:eastAsia="Times New Roman" w:hAnsi="Segoe UI" w:cs="Segoe UI"/>
          <w:color w:val="201F1E"/>
          <w:sz w:val="23"/>
          <w:szCs w:val="23"/>
          <w:lang w:eastAsia="es-CL"/>
        </w:rPr>
        <w:t>PROFESOR:GABRIEL</w:t>
      </w:r>
      <w:proofErr w:type="gramEnd"/>
      <w:r>
        <w:rPr>
          <w:rFonts w:ascii="Segoe UI" w:eastAsia="Times New Roman" w:hAnsi="Segoe UI" w:cs="Segoe UI"/>
          <w:color w:val="201F1E"/>
          <w:sz w:val="23"/>
          <w:szCs w:val="23"/>
          <w:lang w:eastAsia="es-CL"/>
        </w:rPr>
        <w:t xml:space="preserve"> PEREZ DEL PINO</w:t>
      </w:r>
    </w:p>
    <w:p w14:paraId="44016658" w14:textId="143858FD" w:rsidR="00454FDA" w:rsidRDefault="00454FDA" w:rsidP="00454FD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L"/>
        </w:rPr>
      </w:pPr>
    </w:p>
    <w:p w14:paraId="50BA9CCE" w14:textId="77777777" w:rsidR="00140B16" w:rsidRDefault="00140B16" w:rsidP="00454FD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L"/>
        </w:rPr>
      </w:pPr>
    </w:p>
    <w:tbl>
      <w:tblPr>
        <w:tblStyle w:val="Tablaconcuadrcula"/>
        <w:tblpPr w:leftFromText="141" w:rightFromText="141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454FDA" w14:paraId="3B9889E1" w14:textId="77777777" w:rsidTr="00BF1FF4">
        <w:tc>
          <w:tcPr>
            <w:tcW w:w="2547" w:type="dxa"/>
            <w:shd w:val="clear" w:color="auto" w:fill="8EAADB" w:themeFill="accent1" w:themeFillTint="99"/>
          </w:tcPr>
          <w:p w14:paraId="7516D334" w14:textId="33C49D34" w:rsidR="00454FDA" w:rsidRDefault="00140B16" w:rsidP="00454FDA">
            <w:pPr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es-CL"/>
              </w:rPr>
            </w:pP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es-CL"/>
              </w:rPr>
              <w:t>ASIGNATURA</w:t>
            </w:r>
          </w:p>
        </w:tc>
        <w:tc>
          <w:tcPr>
            <w:tcW w:w="6281" w:type="dxa"/>
            <w:shd w:val="clear" w:color="auto" w:fill="8EAADB" w:themeFill="accent1" w:themeFillTint="99"/>
          </w:tcPr>
          <w:p w14:paraId="07B165BC" w14:textId="50C6C523" w:rsidR="00454FDA" w:rsidRDefault="00140B16" w:rsidP="00454FDA">
            <w:pPr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es-CL"/>
              </w:rPr>
            </w:pP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es-CL"/>
              </w:rPr>
              <w:t xml:space="preserve">       CONTENIDO</w:t>
            </w:r>
          </w:p>
        </w:tc>
      </w:tr>
      <w:tr w:rsidR="00454FDA" w14:paraId="1D07ECD1" w14:textId="77777777" w:rsidTr="00454FDA">
        <w:tc>
          <w:tcPr>
            <w:tcW w:w="2547" w:type="dxa"/>
          </w:tcPr>
          <w:p w14:paraId="65EAC7D8" w14:textId="77777777" w:rsidR="00140B16" w:rsidRDefault="00140B16" w:rsidP="00454FDA">
            <w:pPr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es-CL"/>
              </w:rPr>
            </w:pPr>
          </w:p>
          <w:p w14:paraId="2F9B3C56" w14:textId="77777777" w:rsidR="00140B16" w:rsidRPr="00454FDA" w:rsidRDefault="00140B16" w:rsidP="00140B16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es-CL"/>
              </w:rPr>
            </w:pPr>
            <w:r w:rsidRPr="00454FDA"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es-CL"/>
              </w:rPr>
              <w:t xml:space="preserve">Lenguaje y </w:t>
            </w:r>
            <w:proofErr w:type="gramStart"/>
            <w:r w:rsidRPr="00454FDA"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es-CL"/>
              </w:rPr>
              <w:t>comunicación :</w:t>
            </w:r>
            <w:proofErr w:type="gramEnd"/>
          </w:p>
          <w:p w14:paraId="65EE597F" w14:textId="6BA90F10" w:rsidR="00140B16" w:rsidRDefault="00140B16" w:rsidP="00454FDA">
            <w:pPr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es-CL"/>
              </w:rPr>
            </w:pPr>
          </w:p>
        </w:tc>
        <w:tc>
          <w:tcPr>
            <w:tcW w:w="6281" w:type="dxa"/>
          </w:tcPr>
          <w:p w14:paraId="03EC5866" w14:textId="51C3B6D4" w:rsidR="00454FDA" w:rsidRDefault="00140B16" w:rsidP="00454FDA">
            <w:pPr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es-CL"/>
              </w:rPr>
            </w:pPr>
            <w:r w:rsidRPr="00454FDA"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es-CL"/>
              </w:rPr>
              <w:t>Comprensión lectora.</w:t>
            </w:r>
          </w:p>
        </w:tc>
      </w:tr>
      <w:tr w:rsidR="00454FDA" w14:paraId="36C2FD5F" w14:textId="77777777" w:rsidTr="00454FDA">
        <w:tc>
          <w:tcPr>
            <w:tcW w:w="2547" w:type="dxa"/>
          </w:tcPr>
          <w:p w14:paraId="0B7D3A72" w14:textId="77777777" w:rsidR="00140B16" w:rsidRPr="00454FDA" w:rsidRDefault="00140B16" w:rsidP="00140B16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es-CL"/>
              </w:rPr>
            </w:pPr>
            <w:r w:rsidRPr="00454FDA"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es-CL"/>
              </w:rPr>
              <w:t>Matemática: </w:t>
            </w:r>
          </w:p>
          <w:p w14:paraId="5414C466" w14:textId="77777777" w:rsidR="00454FDA" w:rsidRDefault="00454FDA" w:rsidP="00454FDA">
            <w:pPr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es-CL"/>
              </w:rPr>
            </w:pPr>
          </w:p>
        </w:tc>
        <w:tc>
          <w:tcPr>
            <w:tcW w:w="6281" w:type="dxa"/>
          </w:tcPr>
          <w:p w14:paraId="63D61C03" w14:textId="77777777" w:rsidR="00011F3E" w:rsidRPr="00454FDA" w:rsidRDefault="00011F3E" w:rsidP="00011F3E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es-CL"/>
              </w:rPr>
            </w:pPr>
            <w:r w:rsidRPr="00454FDA"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es-CL"/>
              </w:rPr>
              <w:t>- Secuencias numéricas.</w:t>
            </w:r>
          </w:p>
          <w:p w14:paraId="27FD98C6" w14:textId="77777777" w:rsidR="00011F3E" w:rsidRPr="00454FDA" w:rsidRDefault="00011F3E" w:rsidP="00011F3E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es-CL"/>
              </w:rPr>
            </w:pPr>
            <w:r w:rsidRPr="00454FDA"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es-CL"/>
              </w:rPr>
              <w:t>- Patrón de una secuencia.</w:t>
            </w:r>
          </w:p>
          <w:p w14:paraId="46DABD2B" w14:textId="77777777" w:rsidR="00011F3E" w:rsidRPr="00454FDA" w:rsidRDefault="00011F3E" w:rsidP="00011F3E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es-CL"/>
              </w:rPr>
            </w:pPr>
            <w:r w:rsidRPr="00454FDA"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es-CL"/>
              </w:rPr>
              <w:t>- Ecuaciones utilizando una balanza.</w:t>
            </w:r>
          </w:p>
          <w:p w14:paraId="50980146" w14:textId="77777777" w:rsidR="00011F3E" w:rsidRPr="00454FDA" w:rsidRDefault="00011F3E" w:rsidP="00011F3E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es-CL"/>
              </w:rPr>
            </w:pPr>
            <w:r w:rsidRPr="00454FDA"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es-CL"/>
              </w:rPr>
              <w:t>- Ecuaciones utilizando operación inversa.</w:t>
            </w:r>
          </w:p>
          <w:p w14:paraId="3BBF58EB" w14:textId="77777777" w:rsidR="00454FDA" w:rsidRDefault="00454FDA" w:rsidP="00454FDA">
            <w:pPr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es-CL"/>
              </w:rPr>
            </w:pPr>
          </w:p>
        </w:tc>
      </w:tr>
      <w:tr w:rsidR="00454FDA" w14:paraId="5D9719B1" w14:textId="77777777" w:rsidTr="00454FDA">
        <w:tc>
          <w:tcPr>
            <w:tcW w:w="2547" w:type="dxa"/>
          </w:tcPr>
          <w:p w14:paraId="2D377387" w14:textId="77777777" w:rsidR="00140B16" w:rsidRPr="00454FDA" w:rsidRDefault="00140B16" w:rsidP="00140B16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es-CL"/>
              </w:rPr>
            </w:pPr>
            <w:r w:rsidRPr="00454FDA"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es-CL"/>
              </w:rPr>
              <w:t>Ciencias Naturales:</w:t>
            </w:r>
          </w:p>
          <w:p w14:paraId="717F02B8" w14:textId="77777777" w:rsidR="00454FDA" w:rsidRDefault="00454FDA" w:rsidP="00454FDA">
            <w:pPr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es-CL"/>
              </w:rPr>
            </w:pPr>
          </w:p>
        </w:tc>
        <w:tc>
          <w:tcPr>
            <w:tcW w:w="6281" w:type="dxa"/>
          </w:tcPr>
          <w:p w14:paraId="4A5D2506" w14:textId="77777777" w:rsidR="00011F3E" w:rsidRPr="00454FDA" w:rsidRDefault="00011F3E" w:rsidP="00011F3E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es-CL"/>
              </w:rPr>
            </w:pPr>
            <w:r w:rsidRPr="00454FDA"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es-CL"/>
              </w:rPr>
              <w:t>- Identificar los componentes de las plantas.</w:t>
            </w:r>
          </w:p>
          <w:p w14:paraId="726239EF" w14:textId="77777777" w:rsidR="00011F3E" w:rsidRPr="00454FDA" w:rsidRDefault="00011F3E" w:rsidP="00011F3E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es-CL"/>
              </w:rPr>
            </w:pPr>
            <w:r w:rsidRPr="00454FDA"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es-CL"/>
              </w:rPr>
              <w:t>- Conocer la función de las principales partes de la planta.</w:t>
            </w:r>
          </w:p>
          <w:p w14:paraId="3D556F19" w14:textId="77777777" w:rsidR="00011F3E" w:rsidRPr="00454FDA" w:rsidRDefault="00011F3E" w:rsidP="00011F3E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es-CL"/>
              </w:rPr>
            </w:pPr>
            <w:r w:rsidRPr="00454FDA"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es-CL"/>
              </w:rPr>
              <w:t>- Describir los cambios de las plantas con flor durante su ciclo de vida.</w:t>
            </w:r>
          </w:p>
          <w:p w14:paraId="30984B8C" w14:textId="77777777" w:rsidR="00454FDA" w:rsidRDefault="00454FDA" w:rsidP="00454FDA">
            <w:pPr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es-CL"/>
              </w:rPr>
            </w:pPr>
          </w:p>
        </w:tc>
      </w:tr>
      <w:tr w:rsidR="00A350D5" w14:paraId="334F675D" w14:textId="77777777" w:rsidTr="00454FDA">
        <w:tc>
          <w:tcPr>
            <w:tcW w:w="2547" w:type="dxa"/>
          </w:tcPr>
          <w:p w14:paraId="63D7AD3F" w14:textId="77777777" w:rsidR="00011F3E" w:rsidRPr="00454FDA" w:rsidRDefault="00011F3E" w:rsidP="00011F3E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es-CL"/>
              </w:rPr>
            </w:pPr>
            <w:r w:rsidRPr="00454FDA"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es-CL"/>
              </w:rPr>
              <w:t>Historia Geografía y Ciencias Sociales.</w:t>
            </w:r>
          </w:p>
          <w:p w14:paraId="5F58D759" w14:textId="77777777" w:rsidR="00A350D5" w:rsidRPr="00454FDA" w:rsidRDefault="00A350D5" w:rsidP="00140B16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es-CL"/>
              </w:rPr>
            </w:pPr>
          </w:p>
        </w:tc>
        <w:tc>
          <w:tcPr>
            <w:tcW w:w="6281" w:type="dxa"/>
          </w:tcPr>
          <w:p w14:paraId="3A7F5EEB" w14:textId="77777777" w:rsidR="00011F3E" w:rsidRPr="00454FDA" w:rsidRDefault="00011F3E" w:rsidP="00011F3E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es-CL"/>
              </w:rPr>
            </w:pPr>
            <w:r w:rsidRPr="00454FDA"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es-CL"/>
              </w:rPr>
              <w:t>- Caracterizar el espacio geográfico de Grecia y Roma</w:t>
            </w:r>
          </w:p>
          <w:p w14:paraId="43692FCB" w14:textId="77777777" w:rsidR="00011F3E" w:rsidRPr="00454FDA" w:rsidRDefault="00011F3E" w:rsidP="00011F3E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es-CL"/>
              </w:rPr>
            </w:pPr>
            <w:r w:rsidRPr="00454FDA"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es-CL"/>
              </w:rPr>
              <w:t>- Identificar los factores geográficos que influyeron en su desarrollo.</w:t>
            </w:r>
          </w:p>
          <w:p w14:paraId="355B5118" w14:textId="77777777" w:rsidR="00011F3E" w:rsidRPr="00454FDA" w:rsidRDefault="00011F3E" w:rsidP="00011F3E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es-CL"/>
              </w:rPr>
            </w:pPr>
            <w:r w:rsidRPr="00454FDA"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es-CL"/>
              </w:rPr>
              <w:t>- Explicar similitudes y diferencias en los modos de vida de griegos y romanos considerando costumbres, creencias y vestimenta</w:t>
            </w:r>
          </w:p>
          <w:p w14:paraId="0B42D11A" w14:textId="77777777" w:rsidR="00011F3E" w:rsidRPr="00454FDA" w:rsidRDefault="00011F3E" w:rsidP="00011F3E"/>
          <w:p w14:paraId="6E4A4BEB" w14:textId="77777777" w:rsidR="00A350D5" w:rsidRDefault="00A350D5" w:rsidP="00454FDA">
            <w:pPr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es-CL"/>
              </w:rPr>
            </w:pPr>
          </w:p>
        </w:tc>
      </w:tr>
    </w:tbl>
    <w:p w14:paraId="371B3205" w14:textId="77777777" w:rsidR="00454FDA" w:rsidRDefault="00454FDA" w:rsidP="00454FD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L"/>
        </w:rPr>
      </w:pPr>
    </w:p>
    <w:p w14:paraId="0FC09D1D" w14:textId="63952698" w:rsidR="00454FDA" w:rsidRPr="00454FDA" w:rsidRDefault="00011F3E" w:rsidP="00454FD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L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CL"/>
        </w:rPr>
        <w:t>FORMA DE EVALUACION</w:t>
      </w:r>
      <w:r w:rsidR="00454FDA" w:rsidRPr="00454FDA">
        <w:rPr>
          <w:rFonts w:ascii="Segoe UI" w:eastAsia="Times New Roman" w:hAnsi="Segoe UI" w:cs="Segoe UI"/>
          <w:color w:val="201F1E"/>
          <w:sz w:val="23"/>
          <w:szCs w:val="23"/>
          <w:lang w:eastAsia="es-CL"/>
        </w:rPr>
        <w:br/>
        <w:t>Los contenidos vistos y desarrollados en clases se evaluarán tal y como lo hemos venido haciendo durante el año vía Edmodo en el horario correspondiente a la clase. </w:t>
      </w:r>
    </w:p>
    <w:p w14:paraId="6B482BD9" w14:textId="77777777" w:rsidR="00454FDA" w:rsidRPr="00454FDA" w:rsidRDefault="00454FDA" w:rsidP="00454FDA"/>
    <w:sectPr w:rsidR="00454FDA" w:rsidRPr="00454F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DA"/>
    <w:rsid w:val="00011F3E"/>
    <w:rsid w:val="00140B16"/>
    <w:rsid w:val="00454FDA"/>
    <w:rsid w:val="00A350D5"/>
    <w:rsid w:val="00B54CB6"/>
    <w:rsid w:val="00B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70AD"/>
  <w15:chartTrackingRefBased/>
  <w15:docId w15:val="{3917D6D9-B336-4C91-91A1-33B93FA1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F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54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7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molina</dc:creator>
  <cp:keywords/>
  <dc:description/>
  <cp:lastModifiedBy>Usuario de Windows</cp:lastModifiedBy>
  <cp:revision>2</cp:revision>
  <dcterms:created xsi:type="dcterms:W3CDTF">2020-09-11T13:10:00Z</dcterms:created>
  <dcterms:modified xsi:type="dcterms:W3CDTF">2020-09-11T13:10:00Z</dcterms:modified>
</cp:coreProperties>
</file>