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796" w:rsidRDefault="00FF754D">
      <w:bookmarkStart w:id="0" w:name="_GoBack"/>
      <w:bookmarkEnd w:id="0"/>
      <w:r>
        <w:rPr>
          <w:noProof/>
        </w:rPr>
        <mc:AlternateContent>
          <mc:Choice Requires="wps">
            <w:drawing>
              <wp:anchor distT="0" distB="0" distL="114300" distR="114300" simplePos="0" relativeHeight="251667456" behindDoc="0" locked="0" layoutInCell="1" allowOverlap="1" wp14:anchorId="29D790E2" wp14:editId="4DDDE459">
                <wp:simplePos x="0" y="0"/>
                <wp:positionH relativeFrom="column">
                  <wp:posOffset>2332355</wp:posOffset>
                </wp:positionH>
                <wp:positionV relativeFrom="paragraph">
                  <wp:posOffset>-205740</wp:posOffset>
                </wp:positionV>
                <wp:extent cx="2076450" cy="1724025"/>
                <wp:effectExtent l="0" t="0" r="1905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724025"/>
                        </a:xfrm>
                        <a:prstGeom prst="rect">
                          <a:avLst/>
                        </a:prstGeom>
                        <a:solidFill>
                          <a:srgbClr val="FFFFFF"/>
                        </a:solidFill>
                        <a:ln w="9525">
                          <a:solidFill>
                            <a:srgbClr val="000000"/>
                          </a:solidFill>
                          <a:miter lim="800000"/>
                          <a:headEnd/>
                          <a:tailEnd/>
                        </a:ln>
                      </wps:spPr>
                      <wps:txbx>
                        <w:txbxContent>
                          <w:p w:rsidR="00FF754D" w:rsidRDefault="00FF754D">
                            <w:r>
                              <w:rPr>
                                <w:noProof/>
                                <w:lang w:eastAsia="es-AR"/>
                              </w:rPr>
                              <w:drawing>
                                <wp:inline distT="0" distB="0" distL="0" distR="0" wp14:anchorId="4FFB9928" wp14:editId="022F7BD6">
                                  <wp:extent cx="1895475" cy="1609725"/>
                                  <wp:effectExtent l="0" t="0" r="9525" b="9525"/>
                                  <wp:docPr id="14" name="Imagen 14" descr="Resultado de imagen de caricatura de cel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aricatura de celu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1609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83.65pt;margin-top:-16.2pt;width:163.5pt;height:13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">
                <v:textbox>
                  <w:txbxContent>
                    <w:p w:rsidR="00FF754D" w:rsidRDefault="00FF754D">
                      <w:r>
                        <w:rPr>
                          <w:noProof/>
                          <w:lang w:eastAsia="es-AR"/>
                        </w:rPr>
                        <w:drawing>
                          <wp:inline distT="0" distB="0" distL="0" distR="0" wp14:anchorId="4FFB9928" wp14:editId="022F7BD6">
                            <wp:extent cx="1895475" cy="1609725"/>
                            <wp:effectExtent l="0" t="0" r="9525" b="9525"/>
                            <wp:docPr id="14" name="Imagen 14" descr="Resultado de imagen de caricatura de cel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aricatura de celu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1609725"/>
                                    </a:xfrm>
                                    <a:prstGeom prst="rect">
                                      <a:avLst/>
                                    </a:prstGeom>
                                    <a:noFill/>
                                    <a:ln>
                                      <a:noFill/>
                                    </a:ln>
                                  </pic:spPr>
                                </pic:pic>
                              </a:graphicData>
                            </a:graphic>
                          </wp:inline>
                        </w:drawing>
                      </w:r>
                    </w:p>
                  </w:txbxContent>
                </v:textbox>
              </v:shape>
            </w:pict>
          </mc:Fallback>
        </mc:AlternateContent>
      </w:r>
      <w:r w:rsidR="00D74796" w:rsidRPr="00721913">
        <w:rPr>
          <w:rFonts w:ascii="Algerian" w:eastAsia="Times New Roman" w:hAnsi="Algerian" w:cs="Times New Roman"/>
          <w:b/>
          <w:noProof/>
          <w:color w:val="333333"/>
          <w:kern w:val="36"/>
          <w:sz w:val="30"/>
          <w:szCs w:val="30"/>
          <w:lang w:eastAsia="es-AR"/>
        </w:rPr>
        <w:drawing>
          <wp:anchor distT="0" distB="0" distL="114300" distR="114300" simplePos="0" relativeHeight="251659264" behindDoc="0" locked="0" layoutInCell="1" allowOverlap="1" wp14:anchorId="65317E7E" wp14:editId="36CEA5CE">
            <wp:simplePos x="0" y="0"/>
            <wp:positionH relativeFrom="column">
              <wp:posOffset>-242570</wp:posOffset>
            </wp:positionH>
            <wp:positionV relativeFrom="paragraph">
              <wp:posOffset>-202565</wp:posOffset>
            </wp:positionV>
            <wp:extent cx="1819275" cy="6381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819275" cy="638175"/>
                    </a:xfrm>
                    <a:prstGeom prst="rect">
                      <a:avLst/>
                    </a:prstGeom>
                    <a:noFill/>
                    <a:ln w="9525">
                      <a:noFill/>
                      <a:miter lim="800000"/>
                      <a:headEnd/>
                      <a:tailEnd/>
                    </a:ln>
                  </pic:spPr>
                </pic:pic>
              </a:graphicData>
            </a:graphic>
          </wp:anchor>
        </w:drawing>
      </w:r>
    </w:p>
    <w:p w:rsidR="00D74796" w:rsidRPr="00EA6B6C" w:rsidRDefault="00D74796" w:rsidP="00D74796">
      <w:pPr>
        <w:tabs>
          <w:tab w:val="left" w:pos="3495"/>
        </w:tabs>
        <w:spacing w:after="0" w:line="240" w:lineRule="auto"/>
        <w:rPr>
          <w:u w:val="single"/>
        </w:rPr>
      </w:pPr>
      <w:r>
        <w:t xml:space="preserve">                                   </w:t>
      </w:r>
      <w:r>
        <w:rPr>
          <w:u w:val="single"/>
        </w:rPr>
        <w:t>CLASE N°2</w:t>
      </w:r>
    </w:p>
    <w:p w:rsidR="00D74796" w:rsidRPr="00F12E22" w:rsidRDefault="00D74796" w:rsidP="00D74796">
      <w:pPr>
        <w:tabs>
          <w:tab w:val="left" w:pos="3495"/>
        </w:tabs>
        <w:spacing w:after="0" w:line="240" w:lineRule="auto"/>
      </w:pPr>
      <w:r w:rsidRPr="00F12E22">
        <w:t xml:space="preserve">                                                                                ESTRUCTURA CELULAR</w:t>
      </w:r>
    </w:p>
    <w:p w:rsidR="00D74796" w:rsidRPr="00EA6B6C" w:rsidRDefault="00D74796" w:rsidP="00D74796">
      <w:pPr>
        <w:tabs>
          <w:tab w:val="left" w:pos="3495"/>
        </w:tabs>
        <w:spacing w:after="0" w:line="240" w:lineRule="auto"/>
        <w:rPr>
          <w:rFonts w:ascii="Comic Sans MS" w:hAnsi="Comic Sans MS"/>
        </w:rPr>
      </w:pPr>
      <w:r w:rsidRPr="00EA6B6C">
        <w:rPr>
          <w:rFonts w:ascii="Comic Sans MS" w:hAnsi="Comic Sans MS"/>
          <w:u w:val="single"/>
        </w:rPr>
        <w:t>Curso</w:t>
      </w:r>
      <w:r w:rsidRPr="00EA6B6C">
        <w:rPr>
          <w:rFonts w:ascii="Comic Sans MS" w:hAnsi="Comic Sans MS"/>
        </w:rPr>
        <w:t>: 1° Medio</w:t>
      </w:r>
    </w:p>
    <w:p w:rsidR="00D74796" w:rsidRPr="00EA6B6C" w:rsidRDefault="00D74796" w:rsidP="00D74796">
      <w:pPr>
        <w:tabs>
          <w:tab w:val="left" w:pos="3495"/>
        </w:tabs>
        <w:spacing w:after="0" w:line="240" w:lineRule="auto"/>
        <w:rPr>
          <w:rFonts w:ascii="Comic Sans MS" w:hAnsi="Comic Sans MS"/>
        </w:rPr>
      </w:pPr>
      <w:r w:rsidRPr="00EA6B6C">
        <w:rPr>
          <w:rFonts w:ascii="Comic Sans MS" w:hAnsi="Comic Sans MS"/>
          <w:u w:val="single"/>
        </w:rPr>
        <w:t>Asignatura</w:t>
      </w:r>
      <w:r w:rsidRPr="00EA6B6C">
        <w:rPr>
          <w:rFonts w:ascii="Comic Sans MS" w:hAnsi="Comic Sans MS"/>
        </w:rPr>
        <w:t>: Biología</w:t>
      </w:r>
    </w:p>
    <w:p w:rsidR="00D74796" w:rsidRPr="00EA6B6C" w:rsidRDefault="00D74796" w:rsidP="00D74796">
      <w:pPr>
        <w:tabs>
          <w:tab w:val="left" w:pos="3495"/>
        </w:tabs>
        <w:spacing w:after="0" w:line="240" w:lineRule="auto"/>
        <w:rPr>
          <w:rFonts w:ascii="Comic Sans MS" w:hAnsi="Comic Sans MS"/>
        </w:rPr>
      </w:pPr>
      <w:r w:rsidRPr="00EA6B6C">
        <w:rPr>
          <w:rFonts w:ascii="Comic Sans MS" w:hAnsi="Comic Sans MS"/>
          <w:u w:val="single"/>
        </w:rPr>
        <w:t>Profesor</w:t>
      </w:r>
      <w:r w:rsidRPr="00EA6B6C">
        <w:rPr>
          <w:rFonts w:ascii="Comic Sans MS" w:hAnsi="Comic Sans MS"/>
        </w:rPr>
        <w:t>: Sergio Urrejola A</w:t>
      </w:r>
    </w:p>
    <w:p w:rsidR="00D74796" w:rsidRPr="00EA6B6C" w:rsidRDefault="00D74796" w:rsidP="00D74796">
      <w:pPr>
        <w:tabs>
          <w:tab w:val="left" w:pos="3495"/>
        </w:tabs>
        <w:spacing w:after="0" w:line="240" w:lineRule="auto"/>
        <w:rPr>
          <w:rFonts w:ascii="Comic Sans MS" w:hAnsi="Comic Sans MS"/>
          <w:u w:val="single"/>
        </w:rPr>
      </w:pPr>
      <w:r w:rsidRPr="00EA6B6C">
        <w:rPr>
          <w:rFonts w:ascii="Comic Sans MS" w:hAnsi="Comic Sans MS"/>
          <w:u w:val="single"/>
        </w:rPr>
        <w:t>Objetivos:</w:t>
      </w:r>
    </w:p>
    <w:p w:rsidR="00D74796" w:rsidRPr="00EA6B6C" w:rsidRDefault="00D74796" w:rsidP="00D74796">
      <w:pPr>
        <w:pStyle w:val="Prrafodelista"/>
        <w:numPr>
          <w:ilvl w:val="0"/>
          <w:numId w:val="1"/>
        </w:numPr>
        <w:rPr>
          <w:rFonts w:ascii="Bahnschrift Condensed" w:hAnsi="Bahnschrift Condensed"/>
          <w:sz w:val="24"/>
          <w:szCs w:val="24"/>
        </w:rPr>
      </w:pPr>
      <w:r w:rsidRPr="00EA6B6C">
        <w:rPr>
          <w:rFonts w:ascii="Bahnschrift Condensed" w:hAnsi="Bahnschrift Condensed"/>
          <w:sz w:val="24"/>
          <w:szCs w:val="24"/>
        </w:rPr>
        <w:t>Identificar estructuras celulares</w:t>
      </w:r>
    </w:p>
    <w:p w:rsidR="00D74796" w:rsidRPr="00EA6B6C" w:rsidRDefault="00D74796" w:rsidP="00D74796">
      <w:pPr>
        <w:pStyle w:val="Prrafodelista"/>
        <w:numPr>
          <w:ilvl w:val="0"/>
          <w:numId w:val="1"/>
        </w:numPr>
        <w:rPr>
          <w:rFonts w:ascii="Bahnschrift Condensed" w:hAnsi="Bahnschrift Condensed"/>
          <w:sz w:val="24"/>
          <w:szCs w:val="24"/>
        </w:rPr>
      </w:pPr>
      <w:r w:rsidRPr="00EA6B6C">
        <w:rPr>
          <w:rFonts w:ascii="Bahnschrift Condensed" w:hAnsi="Bahnschrift Condensed"/>
          <w:sz w:val="24"/>
          <w:szCs w:val="24"/>
        </w:rPr>
        <w:t>Diferenciar célula animal de una vegetal</w:t>
      </w:r>
      <w:r>
        <w:rPr>
          <w:rFonts w:ascii="Bahnschrift Condensed" w:hAnsi="Bahnschrift Condensed"/>
          <w:sz w:val="24"/>
          <w:szCs w:val="24"/>
        </w:rPr>
        <w:t xml:space="preserve"> en función de su estructura</w:t>
      </w:r>
    </w:p>
    <w:p w:rsidR="00D74796" w:rsidRPr="00D74796" w:rsidRDefault="00D74796" w:rsidP="00D74796">
      <w:pPr>
        <w:jc w:val="center"/>
        <w:rPr>
          <w:rFonts w:ascii="Comic Sans MS" w:hAnsi="Comic Sans MS"/>
          <w:sz w:val="36"/>
          <w:szCs w:val="36"/>
          <w:u w:val="single"/>
        </w:rPr>
      </w:pPr>
      <w:r w:rsidRPr="00D74796">
        <w:rPr>
          <w:noProof/>
          <w:lang w:eastAsia="es-AR"/>
        </w:rPr>
        <mc:AlternateContent>
          <mc:Choice Requires="wps">
            <w:drawing>
              <wp:anchor distT="0" distB="0" distL="114300" distR="114300" simplePos="0" relativeHeight="251662336" behindDoc="0" locked="0" layoutInCell="1" allowOverlap="1" wp14:anchorId="62EDE2A7" wp14:editId="5B1D1CAC">
                <wp:simplePos x="0" y="0"/>
                <wp:positionH relativeFrom="column">
                  <wp:posOffset>3728620</wp:posOffset>
                </wp:positionH>
                <wp:positionV relativeFrom="paragraph">
                  <wp:posOffset>440890</wp:posOffset>
                </wp:positionV>
                <wp:extent cx="2609436" cy="883285"/>
                <wp:effectExtent l="0" t="0" r="19685" b="1206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436" cy="883285"/>
                        </a:xfrm>
                        <a:prstGeom prst="rect">
                          <a:avLst/>
                        </a:prstGeom>
                        <a:solidFill>
                          <a:srgbClr val="FFFFFF"/>
                        </a:solidFill>
                        <a:ln w="9525">
                          <a:solidFill>
                            <a:srgbClr val="000000"/>
                          </a:solidFill>
                          <a:miter lim="800000"/>
                          <a:headEnd/>
                          <a:tailEnd/>
                        </a:ln>
                      </wps:spPr>
                      <wps:txbx>
                        <w:txbxContent>
                          <w:p w:rsidR="00D74796" w:rsidRDefault="00D74796" w:rsidP="00D74796">
                            <w:r>
                              <w:rPr>
                                <w:noProof/>
                                <w:lang w:eastAsia="es-AR"/>
                              </w:rPr>
                              <w:drawing>
                                <wp:inline distT="0" distB="0" distL="0" distR="0" wp14:anchorId="2C6B0F13" wp14:editId="222E1BEE">
                                  <wp:extent cx="2434975" cy="831914"/>
                                  <wp:effectExtent l="0" t="0" r="3810" b="6350"/>
                                  <wp:docPr id="12" name="Imagen 12" descr="Resultado de imagen para caricatura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ricatura coronavir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0028" cy="8336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3.6pt;margin-top:34.7pt;width:205.45pt;height:6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">
                <v:textbox>
                  <w:txbxContent>
                    <w:p w:rsidR="00D74796" w:rsidRDefault="00D74796" w:rsidP="00D74796">
                      <w:r>
                        <w:rPr>
                          <w:noProof/>
                          <w:lang w:eastAsia="es-AR"/>
                        </w:rPr>
                        <w:drawing>
                          <wp:inline distT="0" distB="0" distL="0" distR="0" wp14:anchorId="2C6B0F13" wp14:editId="222E1BEE">
                            <wp:extent cx="2434975" cy="831914"/>
                            <wp:effectExtent l="0" t="0" r="3810" b="6350"/>
                            <wp:docPr id="12" name="Imagen 12" descr="Resultado de imagen para caricatura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ricatura coronavir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0028" cy="833640"/>
                                    </a:xfrm>
                                    <a:prstGeom prst="rect">
                                      <a:avLst/>
                                    </a:prstGeom>
                                    <a:noFill/>
                                    <a:ln>
                                      <a:noFill/>
                                    </a:ln>
                                  </pic:spPr>
                                </pic:pic>
                              </a:graphicData>
                            </a:graphic>
                          </wp:inline>
                        </w:drawing>
                      </w:r>
                    </w:p>
                  </w:txbxContent>
                </v:textbox>
              </v:shape>
            </w:pict>
          </mc:Fallback>
        </mc:AlternateContent>
      </w:r>
      <w:r w:rsidRPr="00D74796">
        <w:rPr>
          <w:noProof/>
          <w:lang w:eastAsia="es-AR"/>
        </w:rPr>
        <mc:AlternateContent>
          <mc:Choice Requires="wps">
            <w:drawing>
              <wp:anchor distT="0" distB="0" distL="114300" distR="114300" simplePos="0" relativeHeight="251663360" behindDoc="0" locked="0" layoutInCell="1" allowOverlap="1" wp14:anchorId="06E1E3EE" wp14:editId="22F1D517">
                <wp:simplePos x="0" y="0"/>
                <wp:positionH relativeFrom="column">
                  <wp:posOffset>-165286</wp:posOffset>
                </wp:positionH>
                <wp:positionV relativeFrom="paragraph">
                  <wp:posOffset>451164</wp:posOffset>
                </wp:positionV>
                <wp:extent cx="2599362" cy="945222"/>
                <wp:effectExtent l="0" t="0" r="10795" b="2667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362" cy="945222"/>
                        </a:xfrm>
                        <a:prstGeom prst="rect">
                          <a:avLst/>
                        </a:prstGeom>
                        <a:solidFill>
                          <a:srgbClr val="FFFFFF"/>
                        </a:solidFill>
                        <a:ln w="9525">
                          <a:solidFill>
                            <a:srgbClr val="000000"/>
                          </a:solidFill>
                          <a:miter lim="800000"/>
                          <a:headEnd/>
                          <a:tailEnd/>
                        </a:ln>
                      </wps:spPr>
                      <wps:txbx>
                        <w:txbxContent>
                          <w:p w:rsidR="00D74796" w:rsidRDefault="00D74796" w:rsidP="00D74796">
                            <w:r>
                              <w:rPr>
                                <w:noProof/>
                                <w:lang w:eastAsia="es-AR"/>
                              </w:rPr>
                              <w:drawing>
                                <wp:inline distT="0" distB="0" distL="0" distR="0" wp14:anchorId="2EA74561" wp14:editId="621D5DBF">
                                  <wp:extent cx="2434975" cy="821640"/>
                                  <wp:effectExtent l="0" t="0" r="3810" b="0"/>
                                  <wp:docPr id="13" name="Imagen 13" descr="Resultado de imagen para CARICATURAS DE ORGANELOS CEL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RICATURAS DE ORGANELOS CELULARES"/>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435889" cy="8219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pt;margin-top:35.5pt;width:204.65pt;height:7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">
                <v:textbox>
                  <w:txbxContent>
                    <w:p w:rsidR="00D74796" w:rsidRDefault="00D74796" w:rsidP="00D74796">
                      <w:r>
                        <w:rPr>
                          <w:noProof/>
                          <w:lang w:eastAsia="es-AR"/>
                        </w:rPr>
                        <w:drawing>
                          <wp:inline distT="0" distB="0" distL="0" distR="0" wp14:anchorId="2EA74561" wp14:editId="621D5DBF">
                            <wp:extent cx="2434975" cy="821640"/>
                            <wp:effectExtent l="0" t="0" r="3810" b="0"/>
                            <wp:docPr id="13" name="Imagen 13" descr="Resultado de imagen para CARICATURAS DE ORGANELOS CEL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RICATURAS DE ORGANELOS CELULARES"/>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435889" cy="821948"/>
                                    </a:xfrm>
                                    <a:prstGeom prst="rect">
                                      <a:avLst/>
                                    </a:prstGeom>
                                    <a:noFill/>
                                    <a:ln>
                                      <a:noFill/>
                                    </a:ln>
                                  </pic:spPr>
                                </pic:pic>
                              </a:graphicData>
                            </a:graphic>
                          </wp:inline>
                        </w:drawing>
                      </w:r>
                    </w:p>
                  </w:txbxContent>
                </v:textbox>
              </v:shape>
            </w:pict>
          </mc:Fallback>
        </mc:AlternateContent>
      </w:r>
      <w:r w:rsidRPr="00D74796">
        <w:rPr>
          <w:rFonts w:ascii="Comic Sans MS" w:hAnsi="Comic Sans MS"/>
          <w:noProof/>
          <w:sz w:val="36"/>
          <w:szCs w:val="36"/>
          <w:u w:val="single"/>
          <w:lang w:eastAsia="es-AR"/>
        </w:rPr>
        <mc:AlternateContent>
          <mc:Choice Requires="wps">
            <w:drawing>
              <wp:anchor distT="0" distB="0" distL="114300" distR="114300" simplePos="0" relativeHeight="251661312" behindDoc="0" locked="0" layoutInCell="1" allowOverlap="1" wp14:anchorId="32888C9A" wp14:editId="3B86C118">
                <wp:simplePos x="0" y="0"/>
                <wp:positionH relativeFrom="column">
                  <wp:posOffset>2906688</wp:posOffset>
                </wp:positionH>
                <wp:positionV relativeFrom="paragraph">
                  <wp:posOffset>440890</wp:posOffset>
                </wp:positionV>
                <wp:extent cx="534256" cy="780836"/>
                <wp:effectExtent l="19050" t="19050" r="37465" b="38735"/>
                <wp:wrapNone/>
                <wp:docPr id="17" name="17 Flecha arriba y abajo"/>
                <wp:cNvGraphicFramePr/>
                <a:graphic xmlns:a="http://schemas.openxmlformats.org/drawingml/2006/main">
                  <a:graphicData uri="http://schemas.microsoft.com/office/word/2010/wordprocessingShape">
                    <wps:wsp>
                      <wps:cNvSpPr/>
                      <wps:spPr>
                        <a:xfrm>
                          <a:off x="0" y="0"/>
                          <a:ext cx="534256" cy="780836"/>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17 Flecha arriba y abajo" o:spid="_x0000_s1026" type="#_x0000_t70" style="position:absolute;margin-left:228.85pt;margin-top:34.7pt;width:42.05pt;height:6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" adj=",7389" fillcolor="#4f81bd" strokecolor="#385d8a" strokeweight="2pt"/>
            </w:pict>
          </mc:Fallback>
        </mc:AlternateContent>
      </w:r>
      <w:r w:rsidRPr="00D74796">
        <w:rPr>
          <w:rFonts w:ascii="Comic Sans MS" w:hAnsi="Comic Sans MS"/>
          <w:sz w:val="36"/>
          <w:szCs w:val="36"/>
          <w:u w:val="single"/>
        </w:rPr>
        <w:t>ESTRUCTURAS CELULARES</w:t>
      </w:r>
    </w:p>
    <w:p w:rsidR="00D74796" w:rsidRPr="00D74796" w:rsidRDefault="00D74796" w:rsidP="00D74796"/>
    <w:p w:rsidR="00D74796" w:rsidRPr="00D74796" w:rsidRDefault="00D74796" w:rsidP="00D74796"/>
    <w:p w:rsidR="00D74796" w:rsidRPr="00D74796" w:rsidRDefault="00D74796" w:rsidP="00D74796"/>
    <w:p w:rsidR="00D74796" w:rsidRPr="00D74796" w:rsidRDefault="00D74796" w:rsidP="00D74796">
      <w:pPr>
        <w:rPr>
          <w:lang w:val="es-ES"/>
        </w:rPr>
      </w:pPr>
      <w:r w:rsidRPr="00D74796">
        <w:rPr>
          <w:lang w:val="es-ES"/>
        </w:rPr>
        <w:t>A continuación se describen las estructuras más importantes de una célula eucarionte. Se debe tener presente que la principal condición de este tipo de célula es el hecho de tener compartimentos independientes. Tales compartimentos permiten estudiar la célula en base a ambientes y zonas límite que tienen funciones específicas. Sin embargo, debe recordarse que de una u otra forma, todas las estructuras de una célula están estrechamente relacionadas. El  esquema de la figura 2 sirve de referencia para establecer las primeras relaciones de ubicación. Toda célula eucarionte consta de una membrana plasmática que envuelve al citoplasma y al núcleo. Si bien el núcleo está rodeado de citoplasma, su tamaño, función y características de su membrana se definen mejor si se describe en forma independiente a los demás componentes citoplasmáticos.</w:t>
      </w:r>
    </w:p>
    <w:p w:rsidR="00D74796" w:rsidRPr="00D74796" w:rsidRDefault="00D74796" w:rsidP="00D74796">
      <w:pPr>
        <w:rPr>
          <w:lang w:val="es-ES"/>
        </w:rPr>
      </w:pPr>
      <w:r w:rsidRPr="00D74796">
        <w:rPr>
          <w:lang w:val="es-ES"/>
        </w:rPr>
        <w:t>El citoplasma posee una fase semilíquida, el citosol, que está atravesado por una red compleja de citoesqueleto. Embebidos en el citosol y afirmados por el citoesqueleto, se ubican los organelos y las inclusiones citoplasmáticas.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5"/>
        <w:gridCol w:w="173"/>
        <w:gridCol w:w="818"/>
        <w:gridCol w:w="347"/>
        <w:gridCol w:w="155"/>
        <w:gridCol w:w="28"/>
        <w:gridCol w:w="452"/>
        <w:gridCol w:w="480"/>
        <w:gridCol w:w="1278"/>
        <w:gridCol w:w="282"/>
        <w:gridCol w:w="2188"/>
        <w:gridCol w:w="452"/>
      </w:tblGrid>
      <w:tr w:rsidR="00D74796" w:rsidRPr="00D74796" w:rsidTr="00177DF1">
        <w:tc>
          <w:tcPr>
            <w:tcW w:w="10188" w:type="dxa"/>
            <w:gridSpan w:val="12"/>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MEMBRANA PLASMÁTICA</w:t>
            </w:r>
          </w:p>
          <w:p w:rsidR="00D74796" w:rsidRPr="00D74796" w:rsidRDefault="00D74796" w:rsidP="00D74796">
            <w:p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La membrana plasmática es una estructura superficial limitante, que da individualidad a la célula, separándola del medio externo o de otras unidades similares.</w:t>
            </w:r>
          </w:p>
          <w:p w:rsidR="00D74796" w:rsidRPr="00D74796" w:rsidRDefault="00D74796" w:rsidP="00D74796">
            <w:pPr>
              <w:spacing w:after="0" w:line="240" w:lineRule="auto"/>
              <w:rPr>
                <w:rFonts w:ascii="Arial Narrow" w:eastAsia="Times New Roman" w:hAnsi="Arial Narrow" w:cs="Times New Roman"/>
                <w:lang w:val="es-ES" w:eastAsia="es-CL"/>
              </w:rPr>
            </w:pPr>
          </w:p>
        </w:tc>
      </w:tr>
      <w:tr w:rsidR="00D74796" w:rsidRPr="00D74796" w:rsidTr="00177DF1">
        <w:tc>
          <w:tcPr>
            <w:tcW w:w="3708" w:type="dxa"/>
            <w:gridSpan w:val="2"/>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Organización:</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La membrana plasmática de las células animales y vegetales está formada por lípidos y proteínas, además de una pequeña cantidad de carbohidratos.</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Los principales lípidos de la membrana son fosfolípidos, que se disponen formando una doble capa. Distribuidas en la bicapa se encuentran distintos tipos de proteínas, ya sea atravesándola (proteínas integrales) o dispuestas sobre la cara interna (proteínas periféricas). Al igual que los lípidos, estas proteínas pueden cambiar de lugar, otorgándole un gran dinamismo estructural a la membrana.</w:t>
            </w:r>
            <w:r w:rsidRPr="00D74796">
              <w:rPr>
                <w:rFonts w:ascii="Arial Narrow" w:eastAsia="Times New Roman" w:hAnsi="Arial Narrow" w:cs="Times New Roman"/>
                <w:vertAlign w:val="superscript"/>
                <w:lang w:val="es-ES" w:eastAsia="es-CL"/>
              </w:rPr>
              <w:footnoteReference w:id="1"/>
            </w:r>
          </w:p>
          <w:p w:rsidR="00D74796" w:rsidRPr="00D74796" w:rsidRDefault="00D74796" w:rsidP="00D74796">
            <w:pPr>
              <w:spacing w:after="0" w:line="240" w:lineRule="auto"/>
              <w:jc w:val="both"/>
              <w:rPr>
                <w:rFonts w:ascii="Arial Narrow" w:eastAsia="Times New Roman" w:hAnsi="Arial Narrow" w:cs="Times New Roman"/>
                <w:lang w:val="es-ES" w:eastAsia="es-CL"/>
              </w:rPr>
            </w:pPr>
          </w:p>
          <w:p w:rsidR="00D74796" w:rsidRPr="00D74796" w:rsidRDefault="00D74796" w:rsidP="00D74796">
            <w:pPr>
              <w:spacing w:after="0" w:line="240" w:lineRule="auto"/>
              <w:jc w:val="right"/>
              <w:rPr>
                <w:rFonts w:ascii="Arial Narrow" w:eastAsia="Times New Roman" w:hAnsi="Arial Narrow" w:cs="Times New Roman"/>
                <w:lang w:val="es-ES" w:eastAsia="es-CL"/>
              </w:rPr>
            </w:pPr>
          </w:p>
        </w:tc>
        <w:tc>
          <w:tcPr>
            <w:tcW w:w="6480" w:type="dxa"/>
            <w:gridSpan w:val="10"/>
          </w:tcPr>
          <w:p w:rsidR="00D74796" w:rsidRPr="00D74796" w:rsidRDefault="00D74796" w:rsidP="00D74796">
            <w:pPr>
              <w:spacing w:after="0" w:line="240" w:lineRule="auto"/>
              <w:jc w:val="center"/>
              <w:rPr>
                <w:rFonts w:ascii="Arial Narrow" w:eastAsia="Times New Roman" w:hAnsi="Arial Narrow" w:cs="Times New Roman"/>
                <w:sz w:val="20"/>
                <w:szCs w:val="20"/>
                <w:lang w:val="es-ES" w:eastAsia="es-CL"/>
              </w:rPr>
            </w:pPr>
            <w:r w:rsidRPr="00D74796">
              <w:rPr>
                <w:rFonts w:ascii="Arial Narrow" w:eastAsia="Times New Roman" w:hAnsi="Arial Narrow" w:cs="Times New Roman"/>
                <w:noProof/>
                <w:sz w:val="20"/>
                <w:szCs w:val="20"/>
                <w:lang w:eastAsia="es-AR"/>
              </w:rPr>
              <w:drawing>
                <wp:inline distT="0" distB="0" distL="0" distR="0" wp14:anchorId="5E840C9A" wp14:editId="0AE44CB6">
                  <wp:extent cx="3976370" cy="2527300"/>
                  <wp:effectExtent l="0" t="0" r="5080" b="6350"/>
                  <wp:docPr id="2" name="Imagen 2" descr="Membrana%201%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mbrana%201%20ed"/>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976370" cy="2527300"/>
                          </a:xfrm>
                          <a:prstGeom prst="rect">
                            <a:avLst/>
                          </a:prstGeom>
                          <a:noFill/>
                          <a:ln>
                            <a:noFill/>
                          </a:ln>
                        </pic:spPr>
                      </pic:pic>
                    </a:graphicData>
                  </a:graphic>
                </wp:inline>
              </w:drawing>
            </w:r>
          </w:p>
        </w:tc>
      </w:tr>
      <w:tr w:rsidR="00D74796" w:rsidRPr="00D74796" w:rsidTr="00177DF1">
        <w:tc>
          <w:tcPr>
            <w:tcW w:w="5508" w:type="dxa"/>
            <w:gridSpan w:val="7"/>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Funciones:</w:t>
            </w:r>
          </w:p>
          <w:p w:rsidR="00D74796" w:rsidRPr="00D74796" w:rsidRDefault="00D74796" w:rsidP="00D74796">
            <w:pPr>
              <w:numPr>
                <w:ilvl w:val="0"/>
                <w:numId w:val="2"/>
              </w:num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Participación en procesos de reconocimiento celular.</w:t>
            </w:r>
          </w:p>
          <w:p w:rsidR="00D74796" w:rsidRPr="00D74796" w:rsidRDefault="00D74796" w:rsidP="00D74796">
            <w:pPr>
              <w:numPr>
                <w:ilvl w:val="0"/>
                <w:numId w:val="2"/>
              </w:num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Determinación de la forma celular.</w:t>
            </w:r>
          </w:p>
          <w:p w:rsidR="00D74796" w:rsidRPr="00D74796" w:rsidRDefault="00D74796" w:rsidP="00D74796">
            <w:pPr>
              <w:numPr>
                <w:ilvl w:val="0"/>
                <w:numId w:val="2"/>
              </w:num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Recepción de información externa y transmisión al interior celular.</w:t>
            </w:r>
          </w:p>
          <w:p w:rsidR="00D74796" w:rsidRPr="00D74796" w:rsidRDefault="00D74796" w:rsidP="00D74796">
            <w:pPr>
              <w:numPr>
                <w:ilvl w:val="0"/>
                <w:numId w:val="2"/>
              </w:num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lastRenderedPageBreak/>
              <w:t>Regulación del movimiento de materiales entre los medios intra y extracelular y mantención de la concentración óptima para llevar a cabo los procesos celulares.</w:t>
            </w:r>
          </w:p>
          <w:p w:rsidR="00D74796" w:rsidRPr="00D74796" w:rsidRDefault="00D74796" w:rsidP="00D74796">
            <w:pPr>
              <w:spacing w:after="0" w:line="240" w:lineRule="auto"/>
              <w:rPr>
                <w:rFonts w:ascii="Arial Narrow" w:eastAsia="Times New Roman" w:hAnsi="Arial Narrow" w:cs="Times New Roman"/>
                <w:lang w:val="es-ES" w:eastAsia="es-CL"/>
              </w:rPr>
            </w:pPr>
          </w:p>
        </w:tc>
        <w:tc>
          <w:tcPr>
            <w:tcW w:w="4680" w:type="dxa"/>
            <w:gridSpan w:val="5"/>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lastRenderedPageBreak/>
              <w:t>Tipo de célula: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 xml:space="preserve">Todas las células, sin excepción. Cabe señalar, sin embargo, que ciertas células animales poseen un alto grado de desarrollo de su membrana, en cuanto a la proyección de plegamientos (por ej. células gliales del </w:t>
            </w:r>
            <w:r w:rsidRPr="00D74796">
              <w:rPr>
                <w:rFonts w:ascii="Arial Narrow" w:eastAsia="Times New Roman" w:hAnsi="Arial Narrow" w:cs="Times New Roman"/>
                <w:lang w:val="es-ES" w:eastAsia="es-CL"/>
              </w:rPr>
              <w:lastRenderedPageBreak/>
              <w:t>sistema nervioso) o microvellosidades (por ej. células intestinales y renales)</w:t>
            </w:r>
          </w:p>
        </w:tc>
      </w:tr>
      <w:tr w:rsidR="00D74796" w:rsidRPr="00D74796" w:rsidTr="00177DF1">
        <w:tc>
          <w:tcPr>
            <w:tcW w:w="10188" w:type="dxa"/>
            <w:gridSpan w:val="12"/>
          </w:tcPr>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lastRenderedPageBreak/>
              <w:t>Conexiones</w:t>
            </w:r>
          </w:p>
        </w:tc>
      </w:tr>
      <w:tr w:rsidR="00D74796" w:rsidRPr="00D74796" w:rsidTr="00177DF1">
        <w:tc>
          <w:tcPr>
            <w:tcW w:w="5028" w:type="dxa"/>
            <w:gridSpan w:val="5"/>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Desde</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Citoesqueleto</w:t>
            </w:r>
            <w:r w:rsidRPr="00D74796">
              <w:rPr>
                <w:rFonts w:ascii="Arial Narrow" w:eastAsia="Times New Roman" w:hAnsi="Arial Narrow" w:cs="Times New Roman"/>
                <w:lang w:val="es-ES" w:eastAsia="es-CL"/>
              </w:rPr>
              <w:t>: fibras citoesqueléticas se asocian con proteínas de la m. plasmática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Citosol</w:t>
            </w:r>
            <w:r w:rsidRPr="00D74796">
              <w:rPr>
                <w:rFonts w:ascii="Arial Narrow" w:eastAsia="Times New Roman" w:hAnsi="Arial Narrow" w:cs="Times New Roman"/>
                <w:lang w:val="es-ES" w:eastAsia="es-CL"/>
              </w:rPr>
              <w:t>: muchas de las sustancias que atraviesan la membrana provienen del citosol</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REL</w:t>
            </w:r>
            <w:r w:rsidRPr="00D74796">
              <w:rPr>
                <w:rFonts w:ascii="Arial Narrow" w:eastAsia="Times New Roman" w:hAnsi="Arial Narrow" w:cs="Times New Roman"/>
                <w:lang w:val="es-ES" w:eastAsia="es-CL"/>
              </w:rPr>
              <w:t>: los fosfolípidos de la m. plasmáticas se forman en el REL</w:t>
            </w:r>
          </w:p>
        </w:tc>
        <w:tc>
          <w:tcPr>
            <w:tcW w:w="5160" w:type="dxa"/>
            <w:gridSpan w:val="7"/>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Hacia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Citosol</w:t>
            </w:r>
            <w:r w:rsidRPr="00D74796">
              <w:rPr>
                <w:rFonts w:ascii="Arial Narrow" w:eastAsia="Times New Roman" w:hAnsi="Arial Narrow" w:cs="Times New Roman"/>
                <w:lang w:val="es-ES" w:eastAsia="es-CL"/>
              </w:rPr>
              <w:t>: Toda sustancia que atraviesa la membrana, llega al citosol</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Vacuola fagocítica</w:t>
            </w:r>
            <w:r w:rsidRPr="00D74796">
              <w:rPr>
                <w:rFonts w:ascii="Arial Narrow" w:eastAsia="Times New Roman" w:hAnsi="Arial Narrow" w:cs="Times New Roman"/>
                <w:lang w:val="es-ES" w:eastAsia="es-CL"/>
              </w:rPr>
              <w:t>: la vacuola se forma de un plegamiento de la membrana plasmática</w:t>
            </w:r>
          </w:p>
          <w:p w:rsidR="00D74796" w:rsidRPr="00D74796" w:rsidRDefault="00D74796" w:rsidP="00D74796">
            <w:pPr>
              <w:spacing w:after="0" w:line="240" w:lineRule="auto"/>
              <w:rPr>
                <w:rFonts w:ascii="Arial Narrow" w:eastAsia="Times New Roman" w:hAnsi="Arial Narrow" w:cs="Times New Roman"/>
                <w:lang w:val="es-ES" w:eastAsia="es-CL"/>
              </w:rPr>
            </w:pPr>
          </w:p>
        </w:tc>
      </w:tr>
      <w:tr w:rsidR="00D74796" w:rsidRPr="00D74796" w:rsidTr="00177DF1">
        <w:tc>
          <w:tcPr>
            <w:tcW w:w="5988" w:type="dxa"/>
            <w:gridSpan w:val="8"/>
          </w:tcPr>
          <w:p w:rsidR="00D74796" w:rsidRPr="00D74796" w:rsidRDefault="00D74796" w:rsidP="00D74796">
            <w:pPr>
              <w:spacing w:after="0" w:line="240" w:lineRule="auto"/>
              <w:rPr>
                <w:rFonts w:ascii="Arial Narrow" w:eastAsia="Times New Roman" w:hAnsi="Arial Narrow" w:cs="Times New Roman"/>
                <w:b/>
                <w:sz w:val="24"/>
                <w:szCs w:val="24"/>
                <w:lang w:val="es-ES" w:eastAsia="es-CL"/>
              </w:rPr>
            </w:pPr>
            <w:r w:rsidRPr="00D74796">
              <w:rPr>
                <w:rFonts w:ascii="Arial Narrow" w:eastAsia="Times New Roman" w:hAnsi="Arial Narrow" w:cs="Times New Roman"/>
                <w:b/>
                <w:sz w:val="24"/>
                <w:szCs w:val="24"/>
                <w:lang w:val="es-ES" w:eastAsia="es-CL"/>
              </w:rPr>
              <w:t>CITOSOL</w:t>
            </w:r>
          </w:p>
        </w:tc>
        <w:tc>
          <w:tcPr>
            <w:tcW w:w="4200" w:type="dxa"/>
            <w:gridSpan w:val="4"/>
            <w:vMerge w:val="restart"/>
          </w:tcPr>
          <w:p w:rsidR="00D74796" w:rsidRPr="00D74796" w:rsidRDefault="00D74796" w:rsidP="00D74796">
            <w:pPr>
              <w:spacing w:after="0" w:line="240" w:lineRule="auto"/>
              <w:rPr>
                <w:rFonts w:ascii="Arial Narrow" w:eastAsia="Times New Roman" w:hAnsi="Arial Narrow" w:cs="Times New Roman"/>
                <w:sz w:val="20"/>
                <w:szCs w:val="20"/>
                <w:lang w:val="es-ES" w:eastAsia="es-CL"/>
              </w:rPr>
            </w:pPr>
            <w:r w:rsidRPr="00D74796">
              <w:rPr>
                <w:rFonts w:ascii="Arial Narrow" w:eastAsia="Times New Roman" w:hAnsi="Arial Narrow" w:cs="Times New Roman"/>
                <w:sz w:val="20"/>
                <w:szCs w:val="20"/>
                <w:lang w:val="es-ES" w:eastAsia="es-CL"/>
              </w:rPr>
              <w:t>Fig. 8. Aspecto del citosol al MET (en la “lupa”)</w:t>
            </w:r>
          </w:p>
          <w:p w:rsidR="00D74796" w:rsidRPr="00D74796" w:rsidRDefault="00D74796" w:rsidP="00D74796">
            <w:pPr>
              <w:spacing w:after="0" w:line="240" w:lineRule="auto"/>
              <w:jc w:val="center"/>
              <w:rPr>
                <w:rFonts w:ascii="Arial Narrow" w:eastAsia="Times New Roman" w:hAnsi="Arial Narrow" w:cs="Times New Roman"/>
                <w:sz w:val="20"/>
                <w:szCs w:val="20"/>
                <w:lang w:val="es-ES" w:eastAsia="es-CL"/>
              </w:rPr>
            </w:pPr>
            <w:r w:rsidRPr="00D74796">
              <w:rPr>
                <w:rFonts w:ascii="Arial Narrow" w:eastAsia="Times New Roman" w:hAnsi="Arial Narrow" w:cs="Times New Roman"/>
                <w:noProof/>
                <w:sz w:val="20"/>
                <w:szCs w:val="20"/>
                <w:lang w:eastAsia="es-AR"/>
              </w:rPr>
              <w:drawing>
                <wp:inline distT="0" distB="0" distL="0" distR="0" wp14:anchorId="1FB2DEDF" wp14:editId="2C1CD4E7">
                  <wp:extent cx="2527300" cy="1633855"/>
                  <wp:effectExtent l="0" t="0" r="6350" b="4445"/>
                  <wp:docPr id="3" name="Imagen 3" descr="Citoplasma%20destacado%20y%20parte%20de%20núcleo%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toplasma%20destacado%20y%20parte%20de%20núcleo%20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7300" cy="1633855"/>
                          </a:xfrm>
                          <a:prstGeom prst="rect">
                            <a:avLst/>
                          </a:prstGeom>
                          <a:noFill/>
                          <a:ln>
                            <a:noFill/>
                          </a:ln>
                        </pic:spPr>
                      </pic:pic>
                    </a:graphicData>
                  </a:graphic>
                </wp:inline>
              </w:drawing>
            </w:r>
          </w:p>
        </w:tc>
      </w:tr>
      <w:tr w:rsidR="00D74796" w:rsidRPr="00D74796" w:rsidTr="00177DF1">
        <w:tc>
          <w:tcPr>
            <w:tcW w:w="5988" w:type="dxa"/>
            <w:gridSpan w:val="8"/>
          </w:tcPr>
          <w:p w:rsidR="00D74796" w:rsidRPr="00D74796" w:rsidRDefault="00D74796" w:rsidP="00D74796">
            <w:pPr>
              <w:spacing w:after="0" w:line="240" w:lineRule="auto"/>
              <w:rPr>
                <w:rFonts w:ascii="Arial Narrow" w:eastAsia="Times New Roman" w:hAnsi="Arial Narrow" w:cs="Times New Roman"/>
                <w:b/>
                <w:sz w:val="20"/>
                <w:szCs w:val="20"/>
                <w:lang w:val="es-ES" w:eastAsia="es-CL"/>
              </w:rPr>
            </w:pPr>
            <w:r w:rsidRPr="00D74796">
              <w:rPr>
                <w:rFonts w:ascii="Arial Narrow" w:eastAsia="Times New Roman" w:hAnsi="Arial Narrow" w:cs="Times New Roman"/>
                <w:b/>
                <w:sz w:val="20"/>
                <w:szCs w:val="20"/>
                <w:lang w:val="es-ES" w:eastAsia="es-CL"/>
              </w:rPr>
              <w:t>Organización:</w:t>
            </w:r>
          </w:p>
          <w:p w:rsidR="00D74796" w:rsidRPr="00D74796" w:rsidRDefault="00D74796" w:rsidP="00D74796">
            <w:p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 xml:space="preserve">El citosol constituye el medio celular en el que ocurren procesos de biosíntesis (fabricación) de materiales celulares y de obtención de energía. Procesos mecánicos como el movimiento del citoplasma o </w:t>
            </w:r>
            <w:proofErr w:type="spellStart"/>
            <w:r w:rsidRPr="00D74796">
              <w:rPr>
                <w:rFonts w:ascii="Arial Narrow" w:eastAsia="Times New Roman" w:hAnsi="Arial Narrow" w:cs="Times New Roman"/>
                <w:lang w:val="es-ES" w:eastAsia="es-CL"/>
              </w:rPr>
              <w:t>ciclosis</w:t>
            </w:r>
            <w:proofErr w:type="spellEnd"/>
            <w:r w:rsidRPr="00D74796">
              <w:rPr>
                <w:rFonts w:ascii="Arial Narrow" w:eastAsia="Times New Roman" w:hAnsi="Arial Narrow" w:cs="Times New Roman"/>
                <w:lang w:val="es-ES" w:eastAsia="es-CL"/>
              </w:rPr>
              <w:t xml:space="preserve"> en células vegetales y la emisión de seudópodos en las células animales dependen de las propiedades de semilíquido del citosol.</w:t>
            </w:r>
          </w:p>
          <w:p w:rsidR="00D74796" w:rsidRPr="00D74796" w:rsidRDefault="00D74796" w:rsidP="00D74796">
            <w:p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El citosol está compuesto por agua, enzimas, ARN, proteínas estructurales, inclusiones, etc. y constituye cerca del 54% del volumen total de una célula.</w:t>
            </w:r>
          </w:p>
          <w:p w:rsidR="00D74796" w:rsidRPr="00D74796" w:rsidRDefault="00D74796" w:rsidP="00D74796">
            <w:pPr>
              <w:spacing w:after="0" w:line="240" w:lineRule="auto"/>
              <w:rPr>
                <w:rFonts w:ascii="Arial Narrow" w:eastAsia="Times New Roman" w:hAnsi="Arial Narrow" w:cs="Times New Roman"/>
                <w:sz w:val="20"/>
                <w:szCs w:val="20"/>
                <w:lang w:val="es-ES" w:eastAsia="es-CL"/>
              </w:rPr>
            </w:pPr>
          </w:p>
        </w:tc>
        <w:tc>
          <w:tcPr>
            <w:tcW w:w="4200" w:type="dxa"/>
            <w:gridSpan w:val="4"/>
            <w:vMerge/>
          </w:tcPr>
          <w:p w:rsidR="00D74796" w:rsidRPr="00D74796" w:rsidRDefault="00D74796" w:rsidP="00D74796">
            <w:pPr>
              <w:spacing w:after="0" w:line="240" w:lineRule="auto"/>
              <w:rPr>
                <w:rFonts w:ascii="Arial Narrow" w:eastAsia="Times New Roman" w:hAnsi="Arial Narrow" w:cs="Times New Roman"/>
                <w:sz w:val="20"/>
                <w:szCs w:val="20"/>
                <w:lang w:val="es-ES" w:eastAsia="es-CL"/>
              </w:rPr>
            </w:pPr>
          </w:p>
        </w:tc>
      </w:tr>
      <w:tr w:rsidR="00D74796" w:rsidRPr="00D74796" w:rsidTr="00177DF1">
        <w:tc>
          <w:tcPr>
            <w:tcW w:w="7548" w:type="dxa"/>
            <w:gridSpan w:val="10"/>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Funciones:</w:t>
            </w:r>
          </w:p>
          <w:p w:rsidR="00D74796" w:rsidRPr="00D74796" w:rsidRDefault="00D74796" w:rsidP="00D74796">
            <w:pPr>
              <w:numPr>
                <w:ilvl w:val="0"/>
                <w:numId w:val="3"/>
              </w:num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Síntesis de moléculas orgánicas, por ej., proteínas mediante ribosomas</w:t>
            </w:r>
          </w:p>
          <w:p w:rsidR="00D74796" w:rsidRPr="00D74796" w:rsidRDefault="00D74796" w:rsidP="00D74796">
            <w:pPr>
              <w:numPr>
                <w:ilvl w:val="0"/>
                <w:numId w:val="3"/>
              </w:num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Transporte, almacenamiento y degradación de moléculas orgánicas, como grasas y glucógeno</w:t>
            </w:r>
          </w:p>
          <w:p w:rsidR="00D74796" w:rsidRPr="00D74796" w:rsidRDefault="00D74796" w:rsidP="00D74796">
            <w:pPr>
              <w:spacing w:after="0" w:line="240" w:lineRule="auto"/>
              <w:rPr>
                <w:rFonts w:ascii="Arial Narrow" w:eastAsia="Times New Roman" w:hAnsi="Arial Narrow" w:cs="Times New Roman"/>
                <w:sz w:val="20"/>
                <w:szCs w:val="20"/>
                <w:lang w:val="es-ES" w:eastAsia="es-CL"/>
              </w:rPr>
            </w:pPr>
          </w:p>
        </w:tc>
        <w:tc>
          <w:tcPr>
            <w:tcW w:w="2640" w:type="dxa"/>
            <w:gridSpan w:val="2"/>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Tipo de célula: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 xml:space="preserve">Todas, en general. </w:t>
            </w:r>
          </w:p>
          <w:p w:rsidR="00D74796" w:rsidRPr="00D74796" w:rsidRDefault="00D74796" w:rsidP="00D74796">
            <w:pPr>
              <w:spacing w:after="0" w:line="240" w:lineRule="auto"/>
              <w:rPr>
                <w:rFonts w:ascii="Arial Narrow" w:eastAsia="Times New Roman" w:hAnsi="Arial Narrow" w:cs="Times New Roman"/>
                <w:sz w:val="20"/>
                <w:szCs w:val="20"/>
                <w:lang w:val="es-ES" w:eastAsia="es-CL"/>
              </w:rPr>
            </w:pPr>
          </w:p>
        </w:tc>
      </w:tr>
      <w:tr w:rsidR="00D74796" w:rsidRPr="00D74796" w:rsidTr="00177DF1">
        <w:tc>
          <w:tcPr>
            <w:tcW w:w="10188" w:type="dxa"/>
            <w:gridSpan w:val="12"/>
          </w:tcPr>
          <w:p w:rsidR="00D74796" w:rsidRPr="00D74796" w:rsidRDefault="00D74796" w:rsidP="00D74796">
            <w:pPr>
              <w:spacing w:after="0" w:line="240" w:lineRule="auto"/>
              <w:jc w:val="center"/>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Conexiones</w:t>
            </w:r>
          </w:p>
        </w:tc>
      </w:tr>
      <w:tr w:rsidR="00D74796" w:rsidRPr="00D74796" w:rsidTr="00177DF1">
        <w:tc>
          <w:tcPr>
            <w:tcW w:w="5056" w:type="dxa"/>
            <w:gridSpan w:val="6"/>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Desde</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M. plasmática</w:t>
            </w:r>
            <w:r w:rsidRPr="00D74796">
              <w:rPr>
                <w:rFonts w:ascii="Arial Narrow" w:eastAsia="Times New Roman" w:hAnsi="Arial Narrow" w:cs="Times New Roman"/>
                <w:lang w:val="es-ES" w:eastAsia="es-CL"/>
              </w:rPr>
              <w:t>: transporte de sustancias que ingresan a la célula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Núcleo</w:t>
            </w:r>
            <w:r w:rsidRPr="00D74796">
              <w:rPr>
                <w:rFonts w:ascii="Arial Narrow" w:eastAsia="Times New Roman" w:hAnsi="Arial Narrow" w:cs="Times New Roman"/>
                <w:lang w:val="es-ES" w:eastAsia="es-CL"/>
              </w:rPr>
              <w:t>: transporte de ARN</w:t>
            </w:r>
          </w:p>
        </w:tc>
        <w:tc>
          <w:tcPr>
            <w:tcW w:w="5132" w:type="dxa"/>
            <w:gridSpan w:val="6"/>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Hacia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Núcleo</w:t>
            </w:r>
            <w:r w:rsidRPr="00D74796">
              <w:rPr>
                <w:rFonts w:ascii="Arial Narrow" w:eastAsia="Times New Roman" w:hAnsi="Arial Narrow" w:cs="Times New Roman"/>
                <w:lang w:val="es-ES" w:eastAsia="es-CL"/>
              </w:rPr>
              <w:t>: transporte de nucleótidos y proteínas ribosomales</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M. plasmática</w:t>
            </w:r>
            <w:r w:rsidRPr="00D74796">
              <w:rPr>
                <w:rFonts w:ascii="Arial Narrow" w:eastAsia="Times New Roman" w:hAnsi="Arial Narrow" w:cs="Times New Roman"/>
                <w:lang w:val="es-ES" w:eastAsia="es-CL"/>
              </w:rPr>
              <w:t>: transporte de sustancias de desecho</w:t>
            </w:r>
          </w:p>
        </w:tc>
      </w:tr>
      <w:tr w:rsidR="00D74796" w:rsidRPr="00D74796" w:rsidTr="00177DF1">
        <w:trPr>
          <w:gridAfter w:val="1"/>
          <w:wAfter w:w="452" w:type="dxa"/>
          <w:trHeight w:val="707"/>
        </w:trPr>
        <w:tc>
          <w:tcPr>
            <w:tcW w:w="9736" w:type="dxa"/>
            <w:gridSpan w:val="11"/>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CITOESQUELETO</w:t>
            </w:r>
          </w:p>
          <w:p w:rsidR="00D74796" w:rsidRPr="00D74796" w:rsidRDefault="00D74796" w:rsidP="00D74796">
            <w:p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 xml:space="preserve">Es una red de filamentos proteicos que surca el citosol, participando en la determinación y conservación de la forma celular, en la </w:t>
            </w:r>
            <w:r w:rsidRPr="00D74796">
              <w:rPr>
                <w:rFonts w:ascii="Arial Narrow" w:eastAsia="Times New Roman" w:hAnsi="Arial Narrow" w:cs="Times New Roman"/>
                <w:spacing w:val="-4"/>
                <w:lang w:val="es-ES" w:eastAsia="es-CL"/>
              </w:rPr>
              <w:t>distribución de los organelos en el citosol y en variados tipos de movimientos celulares. Los principales tipos de filamentos citoesqueléticos son:</w:t>
            </w:r>
          </w:p>
        </w:tc>
      </w:tr>
      <w:tr w:rsidR="00D74796" w:rsidRPr="00D74796" w:rsidTr="00177DF1">
        <w:trPr>
          <w:gridAfter w:val="1"/>
          <w:wAfter w:w="452" w:type="dxa"/>
        </w:trPr>
        <w:tc>
          <w:tcPr>
            <w:tcW w:w="4526" w:type="dxa"/>
            <w:gridSpan w:val="3"/>
            <w:vMerge w:val="restart"/>
          </w:tcPr>
          <w:p w:rsidR="00D74796" w:rsidRPr="00D74796" w:rsidRDefault="00D74796" w:rsidP="00D74796">
            <w:pPr>
              <w:spacing w:after="0" w:line="240" w:lineRule="auto"/>
              <w:rPr>
                <w:rFonts w:ascii="Arial Narrow" w:eastAsia="Times New Roman" w:hAnsi="Arial Narrow" w:cs="Times New Roman"/>
                <w:sz w:val="20"/>
                <w:szCs w:val="20"/>
                <w:lang w:val="es-ES" w:eastAsia="es-CL"/>
              </w:rPr>
            </w:pPr>
            <w:r w:rsidRPr="00D74796">
              <w:rPr>
                <w:rFonts w:ascii="Arial Narrow" w:eastAsia="Times New Roman" w:hAnsi="Arial Narrow" w:cs="Times New Roman"/>
                <w:sz w:val="20"/>
                <w:szCs w:val="20"/>
                <w:lang w:val="es-ES" w:eastAsia="es-CL"/>
              </w:rPr>
              <w:t>Figura 9. Tres tipos de fibras citoesqueléticas</w:t>
            </w:r>
          </w:p>
          <w:p w:rsidR="00D74796" w:rsidRPr="00D74796" w:rsidRDefault="00D74796" w:rsidP="00D74796">
            <w:pPr>
              <w:spacing w:after="0" w:line="240" w:lineRule="auto"/>
              <w:jc w:val="center"/>
              <w:rPr>
                <w:rFonts w:ascii="Arial Narrow" w:eastAsia="Times New Roman" w:hAnsi="Arial Narrow" w:cs="Times New Roman"/>
                <w:b/>
                <w:sz w:val="20"/>
                <w:szCs w:val="20"/>
                <w:lang w:val="es-ES" w:eastAsia="es-CL"/>
              </w:rPr>
            </w:pPr>
            <w:r w:rsidRPr="00D74796">
              <w:rPr>
                <w:rFonts w:ascii="Arial Narrow" w:eastAsia="Times New Roman" w:hAnsi="Arial Narrow" w:cs="Times New Roman"/>
                <w:noProof/>
                <w:sz w:val="20"/>
                <w:szCs w:val="20"/>
                <w:lang w:eastAsia="es-AR"/>
              </w:rPr>
              <w:drawing>
                <wp:inline distT="0" distB="0" distL="0" distR="0" wp14:anchorId="5E9E7104" wp14:editId="7F629BB6">
                  <wp:extent cx="2414426" cy="3811712"/>
                  <wp:effectExtent l="0" t="0" r="5080" b="0"/>
                  <wp:docPr id="4" name="Imagen 4" descr="Citoesqueleto%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toesqueleto%201"/>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414270" cy="3811466"/>
                          </a:xfrm>
                          <a:prstGeom prst="rect">
                            <a:avLst/>
                          </a:prstGeom>
                          <a:noFill/>
                          <a:ln>
                            <a:noFill/>
                          </a:ln>
                        </pic:spPr>
                      </pic:pic>
                    </a:graphicData>
                  </a:graphic>
                </wp:inline>
              </w:drawing>
            </w:r>
          </w:p>
        </w:tc>
        <w:tc>
          <w:tcPr>
            <w:tcW w:w="2740" w:type="dxa"/>
            <w:gridSpan w:val="6"/>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Organización:</w:t>
            </w:r>
          </w:p>
          <w:p w:rsidR="00D74796" w:rsidRPr="00D74796" w:rsidRDefault="00D74796" w:rsidP="00D74796">
            <w:pPr>
              <w:spacing w:after="0" w:line="240" w:lineRule="auto"/>
              <w:rPr>
                <w:rFonts w:ascii="Arial Narrow" w:eastAsia="Times New Roman" w:hAnsi="Arial Narrow" w:cs="Times New Roman"/>
                <w:b/>
                <w:lang w:val="es-ES" w:eastAsia="es-CL"/>
              </w:rPr>
            </w:pPr>
          </w:p>
        </w:tc>
        <w:tc>
          <w:tcPr>
            <w:tcW w:w="2470" w:type="dxa"/>
            <w:gridSpan w:val="2"/>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Funciones:</w:t>
            </w:r>
          </w:p>
        </w:tc>
      </w:tr>
      <w:tr w:rsidR="00D74796" w:rsidRPr="00D74796" w:rsidTr="00177DF1">
        <w:trPr>
          <w:gridAfter w:val="1"/>
          <w:wAfter w:w="452" w:type="dxa"/>
        </w:trPr>
        <w:tc>
          <w:tcPr>
            <w:tcW w:w="4526" w:type="dxa"/>
            <w:gridSpan w:val="3"/>
            <w:vMerge/>
          </w:tcPr>
          <w:p w:rsidR="00D74796" w:rsidRPr="00D74796" w:rsidRDefault="00D74796" w:rsidP="00D74796">
            <w:pPr>
              <w:spacing w:after="0" w:line="240" w:lineRule="auto"/>
              <w:rPr>
                <w:rFonts w:ascii="Arial Narrow" w:eastAsia="Times New Roman" w:hAnsi="Arial Narrow" w:cs="Times New Roman"/>
                <w:b/>
                <w:sz w:val="20"/>
                <w:szCs w:val="20"/>
                <w:lang w:val="es-ES" w:eastAsia="es-CL"/>
              </w:rPr>
            </w:pPr>
          </w:p>
        </w:tc>
        <w:tc>
          <w:tcPr>
            <w:tcW w:w="2740" w:type="dxa"/>
            <w:gridSpan w:val="6"/>
          </w:tcPr>
          <w:p w:rsidR="00D74796" w:rsidRPr="00D74796" w:rsidRDefault="00D74796" w:rsidP="00D74796">
            <w:p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u w:val="single"/>
                <w:lang w:val="es-ES" w:eastAsia="es-CL"/>
              </w:rPr>
              <w:t>Microfilamentos</w:t>
            </w:r>
            <w:r w:rsidRPr="00D74796">
              <w:rPr>
                <w:rFonts w:ascii="Arial Narrow" w:eastAsia="Times New Roman" w:hAnsi="Arial Narrow" w:cs="Times New Roman"/>
                <w:lang w:val="es-ES" w:eastAsia="es-CL"/>
              </w:rPr>
              <w:t xml:space="preserve">: cadenas dobles trenzadas, cada una formada por un hilo de subunidades de una proteína llamada actina; cerca de 7 </w:t>
            </w:r>
            <w:proofErr w:type="spellStart"/>
            <w:r w:rsidRPr="00D74796">
              <w:rPr>
                <w:rFonts w:ascii="Arial Narrow" w:eastAsia="Times New Roman" w:hAnsi="Arial Narrow" w:cs="Times New Roman"/>
                <w:lang w:val="es-ES" w:eastAsia="es-CL"/>
              </w:rPr>
              <w:t>nm</w:t>
            </w:r>
            <w:proofErr w:type="spellEnd"/>
            <w:r w:rsidRPr="00D74796">
              <w:rPr>
                <w:rFonts w:ascii="Arial Narrow" w:eastAsia="Times New Roman" w:hAnsi="Arial Narrow" w:cs="Times New Roman"/>
                <w:lang w:val="es-ES" w:eastAsia="es-CL"/>
              </w:rPr>
              <w:t xml:space="preserve"> de diámetro y hasta varios centímetros de longitud (en el caso de células musculares).</w:t>
            </w:r>
          </w:p>
          <w:p w:rsidR="00D74796" w:rsidRPr="00D74796" w:rsidRDefault="00D74796" w:rsidP="00D74796">
            <w:pPr>
              <w:spacing w:after="0" w:line="240" w:lineRule="auto"/>
              <w:rPr>
                <w:rFonts w:ascii="Arial Narrow" w:eastAsia="Times New Roman" w:hAnsi="Arial Narrow" w:cs="Times New Roman"/>
                <w:b/>
                <w:lang w:val="es-ES" w:eastAsia="es-CL"/>
              </w:rPr>
            </w:pPr>
          </w:p>
        </w:tc>
        <w:tc>
          <w:tcPr>
            <w:tcW w:w="2470" w:type="dxa"/>
            <w:gridSpan w:val="2"/>
          </w:tcPr>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Contracción muscular; cambios en la forma celular, incluida la división citoplasmática en las células animales; movimiento citoplasmático; movimiento de seudópodos</w:t>
            </w:r>
          </w:p>
        </w:tc>
      </w:tr>
      <w:tr w:rsidR="00D74796" w:rsidRPr="00D74796" w:rsidTr="00177DF1">
        <w:trPr>
          <w:gridAfter w:val="1"/>
          <w:wAfter w:w="452" w:type="dxa"/>
        </w:trPr>
        <w:tc>
          <w:tcPr>
            <w:tcW w:w="4526" w:type="dxa"/>
            <w:gridSpan w:val="3"/>
            <w:vMerge/>
          </w:tcPr>
          <w:p w:rsidR="00D74796" w:rsidRPr="00D74796" w:rsidRDefault="00D74796" w:rsidP="00D74796">
            <w:pPr>
              <w:spacing w:after="0" w:line="240" w:lineRule="auto"/>
              <w:rPr>
                <w:rFonts w:ascii="Arial Narrow" w:eastAsia="Times New Roman" w:hAnsi="Arial Narrow" w:cs="Times New Roman"/>
                <w:b/>
                <w:sz w:val="20"/>
                <w:szCs w:val="20"/>
                <w:lang w:val="es-ES" w:eastAsia="es-CL"/>
              </w:rPr>
            </w:pPr>
          </w:p>
        </w:tc>
        <w:tc>
          <w:tcPr>
            <w:tcW w:w="2740" w:type="dxa"/>
            <w:gridSpan w:val="6"/>
          </w:tcPr>
          <w:p w:rsidR="00D74796" w:rsidRPr="00D74796" w:rsidRDefault="00D74796" w:rsidP="00D74796">
            <w:p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u w:val="single"/>
                <w:lang w:val="es-ES" w:eastAsia="es-CL"/>
              </w:rPr>
              <w:t>Filamentos intermedios</w:t>
            </w:r>
            <w:r w:rsidRPr="00D74796">
              <w:rPr>
                <w:rFonts w:ascii="Arial Narrow" w:eastAsia="Times New Roman" w:hAnsi="Arial Narrow" w:cs="Times New Roman"/>
                <w:lang w:val="es-ES" w:eastAsia="es-CL"/>
              </w:rPr>
              <w:t xml:space="preserve">: constan de 8 subunidades formadas por cadenas proteicas que parecen cuerdas; 8 - 12 </w:t>
            </w:r>
            <w:proofErr w:type="spellStart"/>
            <w:r w:rsidRPr="00D74796">
              <w:rPr>
                <w:rFonts w:ascii="Arial Narrow" w:eastAsia="Times New Roman" w:hAnsi="Arial Narrow" w:cs="Times New Roman"/>
                <w:lang w:val="es-ES" w:eastAsia="es-CL"/>
              </w:rPr>
              <w:t>nm</w:t>
            </w:r>
            <w:proofErr w:type="spellEnd"/>
            <w:r w:rsidRPr="00D74796">
              <w:rPr>
                <w:rFonts w:ascii="Arial Narrow" w:eastAsia="Times New Roman" w:hAnsi="Arial Narrow" w:cs="Times New Roman"/>
                <w:lang w:val="es-ES" w:eastAsia="es-CL"/>
              </w:rPr>
              <w:t xml:space="preserve"> de diámetro y 10-100 mm de longitud.</w:t>
            </w:r>
          </w:p>
          <w:p w:rsidR="00D74796" w:rsidRPr="00D74796" w:rsidRDefault="00D74796" w:rsidP="00D74796">
            <w:pPr>
              <w:spacing w:after="0" w:line="240" w:lineRule="auto"/>
              <w:rPr>
                <w:rFonts w:ascii="Arial Narrow" w:eastAsia="Times New Roman" w:hAnsi="Arial Narrow" w:cs="Times New Roman"/>
                <w:b/>
                <w:lang w:val="es-ES" w:eastAsia="es-CL"/>
              </w:rPr>
            </w:pPr>
          </w:p>
        </w:tc>
        <w:tc>
          <w:tcPr>
            <w:tcW w:w="2470" w:type="dxa"/>
            <w:gridSpan w:val="2"/>
          </w:tcPr>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Mantenimiento de la forma celular; sujeción a microfilamentos en células musculares; soporte de extensiones de células nerviosas; unión de células.</w:t>
            </w:r>
          </w:p>
          <w:p w:rsidR="00D74796" w:rsidRPr="00D74796" w:rsidRDefault="00D74796" w:rsidP="00D74796">
            <w:pPr>
              <w:spacing w:after="0" w:line="240" w:lineRule="auto"/>
              <w:rPr>
                <w:rFonts w:ascii="Arial Narrow" w:eastAsia="Times New Roman" w:hAnsi="Arial Narrow" w:cs="Times New Roman"/>
                <w:lang w:val="es-ES" w:eastAsia="es-CL"/>
              </w:rPr>
            </w:pPr>
          </w:p>
        </w:tc>
      </w:tr>
      <w:tr w:rsidR="00D74796" w:rsidRPr="00D74796" w:rsidTr="00177DF1">
        <w:trPr>
          <w:gridAfter w:val="1"/>
          <w:wAfter w:w="452" w:type="dxa"/>
          <w:trHeight w:val="1329"/>
        </w:trPr>
        <w:tc>
          <w:tcPr>
            <w:tcW w:w="4526" w:type="dxa"/>
            <w:gridSpan w:val="3"/>
            <w:vMerge/>
          </w:tcPr>
          <w:p w:rsidR="00D74796" w:rsidRPr="00D74796" w:rsidRDefault="00D74796" w:rsidP="00D74796">
            <w:pPr>
              <w:spacing w:after="0" w:line="240" w:lineRule="auto"/>
              <w:rPr>
                <w:rFonts w:ascii="Arial Narrow" w:eastAsia="Times New Roman" w:hAnsi="Arial Narrow" w:cs="Times New Roman"/>
                <w:b/>
                <w:sz w:val="20"/>
                <w:szCs w:val="20"/>
                <w:lang w:val="es-ES" w:eastAsia="es-CL"/>
              </w:rPr>
            </w:pPr>
          </w:p>
        </w:tc>
        <w:tc>
          <w:tcPr>
            <w:tcW w:w="2740" w:type="dxa"/>
            <w:gridSpan w:val="6"/>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u w:val="single"/>
                <w:lang w:val="es-ES" w:eastAsia="es-CL"/>
              </w:rPr>
              <w:t>Microtúbulos</w:t>
            </w:r>
            <w:r w:rsidRPr="00D74796">
              <w:rPr>
                <w:rFonts w:ascii="Arial Narrow" w:eastAsia="Times New Roman" w:hAnsi="Arial Narrow" w:cs="Times New Roman"/>
                <w:lang w:val="es-ES" w:eastAsia="es-CL"/>
              </w:rPr>
              <w:t xml:space="preserve">: tubos formados por subunidades proteicas espirales de dos partes; cerca de 25 </w:t>
            </w:r>
            <w:proofErr w:type="spellStart"/>
            <w:r w:rsidRPr="00D74796">
              <w:rPr>
                <w:rFonts w:ascii="Arial Narrow" w:eastAsia="Times New Roman" w:hAnsi="Arial Narrow" w:cs="Times New Roman"/>
                <w:lang w:val="es-ES" w:eastAsia="es-CL"/>
              </w:rPr>
              <w:t>nm</w:t>
            </w:r>
            <w:proofErr w:type="spellEnd"/>
            <w:r w:rsidRPr="00D74796">
              <w:rPr>
                <w:rFonts w:ascii="Arial Narrow" w:eastAsia="Times New Roman" w:hAnsi="Arial Narrow" w:cs="Times New Roman"/>
                <w:lang w:val="es-ES" w:eastAsia="es-CL"/>
              </w:rPr>
              <w:t xml:space="preserve"> de diámetro y pueden alcanzar 50 mm de longitud. La proteína que forma las subunidades se llama </w:t>
            </w:r>
            <w:proofErr w:type="spellStart"/>
            <w:r w:rsidRPr="00D74796">
              <w:rPr>
                <w:rFonts w:ascii="Arial Narrow" w:eastAsia="Times New Roman" w:hAnsi="Arial Narrow" w:cs="Times New Roman"/>
                <w:lang w:val="es-ES" w:eastAsia="es-CL"/>
              </w:rPr>
              <w:t>tubulina</w:t>
            </w:r>
            <w:proofErr w:type="spellEnd"/>
            <w:r w:rsidRPr="00D74796">
              <w:rPr>
                <w:rFonts w:ascii="Arial Narrow" w:eastAsia="Times New Roman" w:hAnsi="Arial Narrow" w:cs="Times New Roman"/>
                <w:lang w:val="es-ES" w:eastAsia="es-CL"/>
              </w:rPr>
              <w:t>.</w:t>
            </w:r>
          </w:p>
        </w:tc>
        <w:tc>
          <w:tcPr>
            <w:tcW w:w="2470" w:type="dxa"/>
            <w:gridSpan w:val="2"/>
          </w:tcPr>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Movimiento de cromosomas durante la división celular coordinado por los centriolos; movimiento de organelos dentro del citoplasma; movimiento de cilios y flagelos</w:t>
            </w:r>
          </w:p>
        </w:tc>
      </w:tr>
      <w:tr w:rsidR="00D74796" w:rsidRPr="00D74796" w:rsidTr="00177DF1">
        <w:trPr>
          <w:gridAfter w:val="1"/>
          <w:wAfter w:w="452" w:type="dxa"/>
        </w:trPr>
        <w:tc>
          <w:tcPr>
            <w:tcW w:w="9736" w:type="dxa"/>
            <w:gridSpan w:val="11"/>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Tipo de célula: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lastRenderedPageBreak/>
              <w:t>En general, todas las células eucariontes poseen los tres tipos de componentes citoesqueléticos. El uso de uno u otro dependerá de la tarea específica de la célula. Sólo las células animales poseen centriolos para coordinar la división celular. Las células ciliadas pueden ser independientes como muchas especies de organismos unicelulares o formando tejidos, como es el caso de la superficie interna de la tráquea o la trompa de Falopio. Los flagelos se pueden encontrar en protozoos y espermatozoides.</w:t>
            </w:r>
          </w:p>
        </w:tc>
      </w:tr>
      <w:tr w:rsidR="00D74796" w:rsidRPr="00D74796" w:rsidTr="00177DF1">
        <w:trPr>
          <w:gridAfter w:val="1"/>
          <w:wAfter w:w="452" w:type="dxa"/>
        </w:trPr>
        <w:tc>
          <w:tcPr>
            <w:tcW w:w="9736" w:type="dxa"/>
            <w:gridSpan w:val="11"/>
          </w:tcPr>
          <w:p w:rsidR="00D74796" w:rsidRPr="00D74796" w:rsidRDefault="00D74796" w:rsidP="00D74796">
            <w:pPr>
              <w:spacing w:after="0" w:line="240" w:lineRule="auto"/>
              <w:jc w:val="center"/>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lastRenderedPageBreak/>
              <w:t>Conexiones</w:t>
            </w:r>
          </w:p>
        </w:tc>
      </w:tr>
      <w:tr w:rsidR="00D74796" w:rsidRPr="00D74796" w:rsidTr="00177DF1">
        <w:trPr>
          <w:gridAfter w:val="1"/>
          <w:wAfter w:w="452" w:type="dxa"/>
        </w:trPr>
        <w:tc>
          <w:tcPr>
            <w:tcW w:w="3535" w:type="dxa"/>
          </w:tcPr>
          <w:p w:rsidR="00D74796" w:rsidRPr="00D74796" w:rsidRDefault="00D74796" w:rsidP="00D74796">
            <w:pPr>
              <w:spacing w:after="0" w:line="240" w:lineRule="auto"/>
              <w:rPr>
                <w:rFonts w:ascii="Arial Narrow" w:eastAsia="Times New Roman" w:hAnsi="Arial Narrow" w:cs="Times New Roman"/>
                <w:b/>
                <w:lang w:val="es-ES" w:eastAsia="es-CL"/>
              </w:rPr>
            </w:pPr>
          </w:p>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Desde</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Ribosomas</w:t>
            </w:r>
            <w:r w:rsidRPr="00D74796">
              <w:rPr>
                <w:rFonts w:ascii="Arial Narrow" w:eastAsia="Times New Roman" w:hAnsi="Arial Narrow" w:cs="Times New Roman"/>
                <w:lang w:val="es-ES" w:eastAsia="es-CL"/>
              </w:rPr>
              <w:t>: síntesis de todas las proteínas citoesqueléticas</w:t>
            </w:r>
          </w:p>
        </w:tc>
        <w:tc>
          <w:tcPr>
            <w:tcW w:w="6201" w:type="dxa"/>
            <w:gridSpan w:val="10"/>
          </w:tcPr>
          <w:p w:rsidR="00D74796" w:rsidRPr="00D74796" w:rsidRDefault="00D74796" w:rsidP="00D74796">
            <w:pPr>
              <w:spacing w:after="0" w:line="240" w:lineRule="auto"/>
              <w:rPr>
                <w:rFonts w:ascii="Arial Narrow" w:eastAsia="Times New Roman" w:hAnsi="Arial Narrow" w:cs="Times New Roman"/>
                <w:b/>
                <w:lang w:val="es-ES" w:eastAsia="es-CL"/>
              </w:rPr>
            </w:pPr>
          </w:p>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Hacia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La mayoría de los organelos está afirmado por el citoesqueleto</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M. plasmática</w:t>
            </w:r>
            <w:r w:rsidRPr="00D74796">
              <w:rPr>
                <w:rFonts w:ascii="Arial Narrow" w:eastAsia="Times New Roman" w:hAnsi="Arial Narrow" w:cs="Times New Roman"/>
                <w:lang w:val="es-ES" w:eastAsia="es-CL"/>
              </w:rPr>
              <w:t>: Muchas fibras está fijas a proteínas de la membrana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Vesículas</w:t>
            </w:r>
            <w:r w:rsidRPr="00D74796">
              <w:rPr>
                <w:rFonts w:ascii="Arial Narrow" w:eastAsia="Times New Roman" w:hAnsi="Arial Narrow" w:cs="Times New Roman"/>
                <w:lang w:val="es-ES" w:eastAsia="es-CL"/>
              </w:rPr>
              <w:t xml:space="preserve">: los movimientos de lisosomas, vacuolas, etc. dependen del citoesqueleto. </w:t>
            </w:r>
          </w:p>
        </w:tc>
      </w:tr>
      <w:tr w:rsidR="00D74796" w:rsidRPr="00D74796" w:rsidTr="00177DF1">
        <w:trPr>
          <w:gridAfter w:val="1"/>
          <w:wAfter w:w="452" w:type="dxa"/>
        </w:trPr>
        <w:tc>
          <w:tcPr>
            <w:tcW w:w="9736" w:type="dxa"/>
            <w:gridSpan w:val="11"/>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NÚCLEO</w:t>
            </w:r>
          </w:p>
          <w:p w:rsidR="00D74796" w:rsidRPr="00D74796" w:rsidRDefault="00D74796" w:rsidP="00D74796">
            <w:pPr>
              <w:spacing w:after="0" w:line="240" w:lineRule="auto"/>
              <w:jc w:val="both"/>
              <w:rPr>
                <w:rFonts w:ascii="Arial Narrow" w:eastAsia="Times New Roman" w:hAnsi="Arial Narrow" w:cs="Times New Roman"/>
                <w:sz w:val="20"/>
                <w:szCs w:val="20"/>
                <w:lang w:val="es-ES" w:eastAsia="es-CL"/>
              </w:rPr>
            </w:pPr>
            <w:r w:rsidRPr="00D74796">
              <w:rPr>
                <w:rFonts w:ascii="Arial Narrow" w:eastAsia="Times New Roman" w:hAnsi="Arial Narrow" w:cs="Times New Roman"/>
                <w:lang w:val="es-ES" w:eastAsia="es-CL"/>
              </w:rPr>
              <w:t xml:space="preserve">El núcleo es una estructura que se presenta en todo tipo de célula, excepto en las bacterias y cianobacterias. Comúnmente existe un núcleo por célula, si bien algunas células carecen de éste (como el glóbulo rojo) y otras son </w:t>
            </w:r>
            <w:proofErr w:type="spellStart"/>
            <w:r w:rsidRPr="00D74796">
              <w:rPr>
                <w:rFonts w:ascii="Arial Narrow" w:eastAsia="Times New Roman" w:hAnsi="Arial Narrow" w:cs="Times New Roman"/>
                <w:lang w:val="es-ES" w:eastAsia="es-CL"/>
              </w:rPr>
              <w:t>bi</w:t>
            </w:r>
            <w:proofErr w:type="spellEnd"/>
            <w:r w:rsidRPr="00D74796">
              <w:rPr>
                <w:rFonts w:ascii="Arial Narrow" w:eastAsia="Times New Roman" w:hAnsi="Arial Narrow" w:cs="Times New Roman"/>
                <w:lang w:val="es-ES" w:eastAsia="es-CL"/>
              </w:rPr>
              <w:t xml:space="preserve"> o plurinucleadas (como las células del músculo esquelético). La forma nuclear es variable dependiendo en gran parte de la forma celular, en tanto su tamaño guarda relación con el volumen citoplasmático. Figura 10. Morfología y relaciones estructurales del núcleo</w:t>
            </w:r>
          </w:p>
        </w:tc>
      </w:tr>
      <w:tr w:rsidR="00D74796" w:rsidRPr="00D74796" w:rsidTr="00177DF1">
        <w:trPr>
          <w:gridAfter w:val="1"/>
          <w:wAfter w:w="452" w:type="dxa"/>
        </w:trPr>
        <w:tc>
          <w:tcPr>
            <w:tcW w:w="9736" w:type="dxa"/>
            <w:gridSpan w:val="11"/>
          </w:tcPr>
          <w:p w:rsidR="00D74796" w:rsidRPr="00D74796" w:rsidRDefault="00D74796" w:rsidP="00D74796">
            <w:pPr>
              <w:spacing w:after="0" w:line="240" w:lineRule="auto"/>
              <w:jc w:val="center"/>
              <w:rPr>
                <w:rFonts w:ascii="Arial Narrow" w:eastAsia="Times New Roman" w:hAnsi="Arial Narrow" w:cs="Times New Roman"/>
                <w:sz w:val="20"/>
                <w:szCs w:val="20"/>
                <w:lang w:val="es-ES" w:eastAsia="es-CL"/>
              </w:rPr>
            </w:pPr>
            <w:r w:rsidRPr="00D74796">
              <w:rPr>
                <w:rFonts w:ascii="Arial Narrow" w:eastAsia="Times New Roman" w:hAnsi="Arial Narrow" w:cs="Times New Roman"/>
                <w:noProof/>
                <w:sz w:val="20"/>
                <w:szCs w:val="20"/>
                <w:lang w:eastAsia="es-AR"/>
              </w:rPr>
              <w:drawing>
                <wp:inline distT="0" distB="0" distL="0" distR="0" wp14:anchorId="36EF2BDE" wp14:editId="1072BA6B">
                  <wp:extent cx="4849495" cy="2424430"/>
                  <wp:effectExtent l="0" t="0" r="8255" b="0"/>
                  <wp:docPr id="5" name="Imagen 5" descr="Núcleo%20y%20RER%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úcleo%20y%20RER%20ed"/>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4849495" cy="2424430"/>
                          </a:xfrm>
                          <a:prstGeom prst="rect">
                            <a:avLst/>
                          </a:prstGeom>
                          <a:noFill/>
                          <a:ln>
                            <a:noFill/>
                          </a:ln>
                        </pic:spPr>
                      </pic:pic>
                    </a:graphicData>
                  </a:graphic>
                </wp:inline>
              </w:drawing>
            </w:r>
          </w:p>
        </w:tc>
      </w:tr>
      <w:tr w:rsidR="00D74796" w:rsidRPr="00D74796" w:rsidTr="00177DF1">
        <w:trPr>
          <w:gridAfter w:val="1"/>
          <w:wAfter w:w="452" w:type="dxa"/>
          <w:trHeight w:val="4274"/>
        </w:trPr>
        <w:tc>
          <w:tcPr>
            <w:tcW w:w="9736" w:type="dxa"/>
            <w:gridSpan w:val="11"/>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Organización:</w:t>
            </w:r>
          </w:p>
          <w:p w:rsidR="00D74796" w:rsidRPr="00D74796" w:rsidRDefault="00D74796" w:rsidP="00D74796">
            <w:p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Cuando la célula no se está dividiendo, el núcleo está constituido por una envoltura nuclear o carioteca, el material genético o cromatina y uno o más nucléolos. Tanto la cromatina como el nucléolo están incluidos en un medio semilíquido llamado jugo nuclear o carioplasma. Durante la división celular se pierde esta organización, ya que desaparece la carioteca y el nucléolo, en tanto la cromatina se condensa y forma a los cromosomas.</w:t>
            </w:r>
          </w:p>
          <w:p w:rsidR="00D74796" w:rsidRPr="00D74796" w:rsidRDefault="00D74796" w:rsidP="00D74796">
            <w:pPr>
              <w:spacing w:after="0" w:line="240" w:lineRule="auto"/>
              <w:jc w:val="both"/>
              <w:rPr>
                <w:rFonts w:ascii="Arial Narrow" w:eastAsia="Times New Roman" w:hAnsi="Arial Narrow" w:cs="Times New Roman"/>
                <w:u w:val="single"/>
                <w:lang w:val="es-ES" w:eastAsia="es-CL"/>
              </w:rPr>
            </w:pPr>
            <w:r w:rsidRPr="00D74796">
              <w:rPr>
                <w:rFonts w:ascii="Arial Narrow" w:eastAsia="Times New Roman" w:hAnsi="Arial Narrow" w:cs="Times New Roman"/>
                <w:u w:val="single"/>
                <w:lang w:val="es-ES" w:eastAsia="es-CL"/>
              </w:rPr>
              <w:t xml:space="preserve">Carioteca: </w:t>
            </w:r>
            <w:r w:rsidRPr="00D74796">
              <w:rPr>
                <w:rFonts w:ascii="Arial Narrow" w:eastAsia="Times New Roman" w:hAnsi="Arial Narrow" w:cs="Times New Roman"/>
                <w:lang w:val="es-ES" w:eastAsia="es-CL"/>
              </w:rPr>
              <w:t>Es una doble membrana provista de poros. Forma parte del sistema de membranas internas de la célula, presentando continuidad con el RER. Su superficie externa suele presentar ribosomas adheridos, mientras que a la superficie interna se adosan gránulos de cromatina. A través de los poros se mantiene un intercambio permanente de materiales entre el carioplasma y el citoplasma.</w:t>
            </w:r>
          </w:p>
          <w:p w:rsidR="00D74796" w:rsidRPr="00D74796" w:rsidRDefault="00D74796" w:rsidP="00D74796">
            <w:pPr>
              <w:spacing w:after="0" w:line="240" w:lineRule="auto"/>
              <w:jc w:val="both"/>
              <w:rPr>
                <w:rFonts w:ascii="Arial Narrow" w:eastAsia="Times New Roman" w:hAnsi="Arial Narrow" w:cs="Times New Roman"/>
                <w:u w:val="single"/>
                <w:lang w:val="es-ES" w:eastAsia="es-CL"/>
              </w:rPr>
            </w:pPr>
            <w:r w:rsidRPr="00D74796">
              <w:rPr>
                <w:rFonts w:ascii="Arial Narrow" w:eastAsia="Times New Roman" w:hAnsi="Arial Narrow" w:cs="Times New Roman"/>
                <w:u w:val="single"/>
                <w:lang w:val="es-ES" w:eastAsia="es-CL"/>
              </w:rPr>
              <w:t xml:space="preserve">Cromatina: </w:t>
            </w:r>
            <w:r w:rsidRPr="00D74796">
              <w:rPr>
                <w:rFonts w:ascii="Arial Narrow" w:eastAsia="Times New Roman" w:hAnsi="Arial Narrow" w:cs="Times New Roman"/>
                <w:lang w:val="es-ES" w:eastAsia="es-CL"/>
              </w:rPr>
              <w:t>Es una red de gránulos y filamentos constituida por ADN y proteínas. El ADN es la molécula que posee la información con el diseño de todas las proteínas que es capaz de elaborar el organismo de una especie. Cuando la célula se dispone a dividirse, la cromatina se duplica y luego se condensa para formar los cromosomas, que actúan como portadores de la información hereditaria.</w:t>
            </w:r>
          </w:p>
          <w:p w:rsidR="00D74796" w:rsidRPr="00D74796" w:rsidRDefault="00D74796" w:rsidP="00D74796">
            <w:p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u w:val="single"/>
                <w:lang w:val="es-ES" w:eastAsia="es-CL"/>
              </w:rPr>
              <w:t>Nucléolo</w:t>
            </w:r>
            <w:r w:rsidRPr="00D74796">
              <w:rPr>
                <w:rFonts w:ascii="Arial Narrow" w:eastAsia="Times New Roman" w:hAnsi="Arial Narrow" w:cs="Times New Roman"/>
                <w:lang w:val="es-ES" w:eastAsia="es-CL"/>
              </w:rPr>
              <w:t xml:space="preserve">: Es una estructura intranuclear desprovista de membrana. Alcanza su mayor desarrollo, en cuanto a tamaño y cantidad, en células que sintetizan activamente proteínas. En el </w:t>
            </w:r>
            <w:proofErr w:type="spellStart"/>
            <w:r w:rsidRPr="00D74796">
              <w:rPr>
                <w:rFonts w:ascii="Arial Narrow" w:eastAsia="Times New Roman" w:hAnsi="Arial Narrow" w:cs="Times New Roman"/>
                <w:lang w:val="es-ES" w:eastAsia="es-CL"/>
              </w:rPr>
              <w:t>nucleolo</w:t>
            </w:r>
            <w:proofErr w:type="spellEnd"/>
            <w:r w:rsidRPr="00D74796">
              <w:rPr>
                <w:rFonts w:ascii="Arial Narrow" w:eastAsia="Times New Roman" w:hAnsi="Arial Narrow" w:cs="Times New Roman"/>
                <w:lang w:val="es-ES" w:eastAsia="es-CL"/>
              </w:rPr>
              <w:t xml:space="preserve"> se sintetiza ARN y además se arman los ribosomas que luego se desplazan hasta el citosol y/o RER a través de los poros nucleares</w:t>
            </w:r>
          </w:p>
        </w:tc>
      </w:tr>
      <w:tr w:rsidR="00D74796" w:rsidRPr="00D74796" w:rsidTr="00177DF1">
        <w:trPr>
          <w:gridAfter w:val="1"/>
          <w:wAfter w:w="452" w:type="dxa"/>
          <w:trHeight w:val="1511"/>
        </w:trPr>
        <w:tc>
          <w:tcPr>
            <w:tcW w:w="4873" w:type="dxa"/>
            <w:gridSpan w:val="4"/>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Funciones:</w:t>
            </w:r>
          </w:p>
          <w:p w:rsidR="00D74796" w:rsidRPr="00D74796" w:rsidRDefault="00D74796" w:rsidP="00D74796">
            <w:pPr>
              <w:numPr>
                <w:ilvl w:val="0"/>
                <w:numId w:val="2"/>
              </w:num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Separa el material genético del citosol.</w:t>
            </w:r>
          </w:p>
          <w:p w:rsidR="00D74796" w:rsidRPr="00D74796" w:rsidRDefault="00D74796" w:rsidP="00D74796">
            <w:pPr>
              <w:numPr>
                <w:ilvl w:val="0"/>
                <w:numId w:val="2"/>
              </w:num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Controla la síntesis de proteínas.</w:t>
            </w:r>
          </w:p>
          <w:p w:rsidR="00D74796" w:rsidRPr="00D74796" w:rsidRDefault="00D74796" w:rsidP="00D74796">
            <w:pPr>
              <w:numPr>
                <w:ilvl w:val="0"/>
                <w:numId w:val="2"/>
              </w:num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 xml:space="preserve">Ensambla los ribosomas en el </w:t>
            </w:r>
            <w:r w:rsidRPr="00D74796">
              <w:rPr>
                <w:rFonts w:ascii="Arial Narrow" w:eastAsia="Times New Roman" w:hAnsi="Arial Narrow" w:cs="Times New Roman"/>
                <w:lang w:val="es-ES" w:eastAsia="es-CL"/>
              </w:rPr>
              <w:t>nucléolo</w:t>
            </w:r>
            <w:r w:rsidRPr="00D74796">
              <w:rPr>
                <w:rFonts w:ascii="Arial Narrow" w:eastAsia="Times New Roman" w:hAnsi="Arial Narrow" w:cs="Times New Roman"/>
                <w:lang w:val="es-ES" w:eastAsia="es-CL"/>
              </w:rPr>
              <w:t>.</w:t>
            </w:r>
          </w:p>
          <w:p w:rsidR="00D74796" w:rsidRPr="00D74796" w:rsidRDefault="00D74796" w:rsidP="00D74796">
            <w:pPr>
              <w:spacing w:after="0" w:line="240" w:lineRule="auto"/>
              <w:jc w:val="both"/>
              <w:rPr>
                <w:rFonts w:ascii="Geneva" w:eastAsia="Times New Roman" w:hAnsi="Geneva" w:cs="Times New Roman"/>
                <w:lang w:val="es-ES" w:eastAsia="es-CL"/>
              </w:rPr>
            </w:pPr>
          </w:p>
        </w:tc>
        <w:tc>
          <w:tcPr>
            <w:tcW w:w="4863" w:type="dxa"/>
            <w:gridSpan w:val="7"/>
          </w:tcPr>
          <w:p w:rsidR="00D74796" w:rsidRPr="00D74796" w:rsidRDefault="00D74796" w:rsidP="00D74796">
            <w:pPr>
              <w:spacing w:after="0" w:line="240" w:lineRule="auto"/>
              <w:jc w:val="both"/>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Tipo de célula:</w:t>
            </w:r>
          </w:p>
          <w:p w:rsidR="00D74796" w:rsidRPr="00D74796" w:rsidRDefault="00D74796" w:rsidP="00D74796">
            <w:p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 xml:space="preserve">Células eucariontes en general. El </w:t>
            </w:r>
            <w:r w:rsidRPr="00D74796">
              <w:rPr>
                <w:rFonts w:ascii="Arial Narrow" w:eastAsia="Times New Roman" w:hAnsi="Arial Narrow" w:cs="Times New Roman"/>
                <w:lang w:val="es-ES" w:eastAsia="es-CL"/>
              </w:rPr>
              <w:t>nucléolo</w:t>
            </w:r>
            <w:r w:rsidRPr="00D74796">
              <w:rPr>
                <w:rFonts w:ascii="Arial Narrow" w:eastAsia="Times New Roman" w:hAnsi="Arial Narrow" w:cs="Times New Roman"/>
                <w:lang w:val="es-ES" w:eastAsia="es-CL"/>
              </w:rPr>
              <w:t xml:space="preserve"> tiene mayor desarrollo en células con activa síntesis de proteínas, por ejemplo algunos tipos de células glandulares</w:t>
            </w:r>
          </w:p>
        </w:tc>
      </w:tr>
      <w:tr w:rsidR="00D74796" w:rsidRPr="00D74796" w:rsidTr="00177DF1">
        <w:trPr>
          <w:gridAfter w:val="1"/>
          <w:wAfter w:w="452" w:type="dxa"/>
        </w:trPr>
        <w:tc>
          <w:tcPr>
            <w:tcW w:w="9736" w:type="dxa"/>
            <w:gridSpan w:val="11"/>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Conexiones</w:t>
            </w:r>
          </w:p>
        </w:tc>
      </w:tr>
      <w:tr w:rsidR="00D74796" w:rsidRPr="00D74796" w:rsidTr="00177DF1">
        <w:trPr>
          <w:gridAfter w:val="1"/>
          <w:wAfter w:w="452" w:type="dxa"/>
          <w:trHeight w:val="1194"/>
        </w:trPr>
        <w:tc>
          <w:tcPr>
            <w:tcW w:w="4873" w:type="dxa"/>
            <w:gridSpan w:val="4"/>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Desde</w:t>
            </w:r>
          </w:p>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 xml:space="preserve">Citosol: </w:t>
            </w:r>
            <w:r w:rsidRPr="00D74796">
              <w:rPr>
                <w:rFonts w:ascii="Arial Narrow" w:eastAsia="Times New Roman" w:hAnsi="Arial Narrow" w:cs="Times New Roman"/>
                <w:lang w:val="es-ES" w:eastAsia="es-CL"/>
              </w:rPr>
              <w:t>recibe proteínas que controlan la lectura del ADN</w:t>
            </w:r>
          </w:p>
        </w:tc>
        <w:tc>
          <w:tcPr>
            <w:tcW w:w="4863" w:type="dxa"/>
            <w:gridSpan w:val="7"/>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Hacia</w:t>
            </w:r>
          </w:p>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 xml:space="preserve">Citosol: </w:t>
            </w:r>
            <w:r w:rsidRPr="00D74796">
              <w:rPr>
                <w:rFonts w:ascii="Arial Narrow" w:eastAsia="Times New Roman" w:hAnsi="Arial Narrow" w:cs="Times New Roman"/>
                <w:lang w:val="es-ES" w:eastAsia="es-CL"/>
              </w:rPr>
              <w:t>traspasa ribosomas y ARN</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 xml:space="preserve">RER: </w:t>
            </w:r>
            <w:r w:rsidRPr="00D74796">
              <w:rPr>
                <w:rFonts w:ascii="Arial Narrow" w:eastAsia="Times New Roman" w:hAnsi="Arial Narrow" w:cs="Times New Roman"/>
                <w:lang w:val="es-ES" w:eastAsia="es-CL"/>
              </w:rPr>
              <w:t>traspasa ribosomas</w:t>
            </w:r>
          </w:p>
          <w:p w:rsidR="00D74796" w:rsidRPr="00D74796" w:rsidRDefault="00D74796" w:rsidP="00D74796">
            <w:pPr>
              <w:spacing w:after="0" w:line="240" w:lineRule="auto"/>
              <w:rPr>
                <w:rFonts w:ascii="Arial Narrow" w:eastAsia="Times New Roman" w:hAnsi="Arial Narrow" w:cs="Times New Roman"/>
                <w:lang w:val="es-ES" w:eastAsia="es-CL"/>
              </w:rPr>
            </w:pPr>
          </w:p>
        </w:tc>
      </w:tr>
    </w:tbl>
    <w:p w:rsidR="00D74796" w:rsidRPr="00D74796" w:rsidRDefault="00D74796" w:rsidP="00D747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4800"/>
      </w:tblGrid>
      <w:tr w:rsidR="00D74796" w:rsidRPr="00D74796" w:rsidTr="00177DF1">
        <w:trPr>
          <w:trHeight w:val="2087"/>
        </w:trPr>
        <w:tc>
          <w:tcPr>
            <w:tcW w:w="5388" w:type="dxa"/>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lastRenderedPageBreak/>
              <w:t>RETÍCULO ENDOPLÁSMICO</w:t>
            </w:r>
          </w:p>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lang w:val="es-ES" w:eastAsia="es-CL"/>
              </w:rPr>
              <w:t xml:space="preserve">Es un organelo constituido por un sistema de túbulos y vesículas interconectados que comunica intermitentemente con </w:t>
            </w:r>
            <w:r w:rsidRPr="00D74796">
              <w:rPr>
                <w:rFonts w:ascii="Arial Narrow" w:eastAsia="Times New Roman" w:hAnsi="Arial Narrow" w:cs="Times New Roman"/>
                <w:lang w:val="es-ES" w:eastAsia="es-CL"/>
              </w:rPr>
              <w:t>las membranas plasmáticas y nucleares</w:t>
            </w:r>
            <w:r w:rsidRPr="00D74796">
              <w:rPr>
                <w:rFonts w:ascii="Arial Narrow" w:eastAsia="Times New Roman" w:hAnsi="Arial Narrow" w:cs="Times New Roman"/>
                <w:lang w:val="es-ES" w:eastAsia="es-CL"/>
              </w:rPr>
              <w:t xml:space="preserve"> y que funciona como un sistema de transporte intracelular de materiales. Hay dos tipos de retículo endoplásmico:</w:t>
            </w:r>
          </w:p>
          <w:p w:rsidR="00D74796" w:rsidRPr="00D74796" w:rsidRDefault="00D74796" w:rsidP="00D74796">
            <w:pPr>
              <w:numPr>
                <w:ilvl w:val="0"/>
                <w:numId w:val="4"/>
              </w:num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RETÍCULO ENDOPLÁSMICO RUGOSO (RER)</w:t>
            </w:r>
          </w:p>
          <w:p w:rsidR="00D74796" w:rsidRPr="00D74796" w:rsidRDefault="00D74796" w:rsidP="00D74796">
            <w:pPr>
              <w:numPr>
                <w:ilvl w:val="0"/>
                <w:numId w:val="4"/>
              </w:num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RETÍCULO ENDOPLÁSMICO LISO (REL)</w:t>
            </w:r>
          </w:p>
        </w:tc>
        <w:tc>
          <w:tcPr>
            <w:tcW w:w="4800" w:type="dxa"/>
            <w:vMerge w:val="restart"/>
          </w:tcPr>
          <w:p w:rsidR="00D74796" w:rsidRPr="00D74796" w:rsidRDefault="00D74796" w:rsidP="00D74796">
            <w:pPr>
              <w:spacing w:after="0" w:line="240" w:lineRule="auto"/>
              <w:jc w:val="center"/>
              <w:rPr>
                <w:rFonts w:ascii="Arial Narrow" w:eastAsia="Times New Roman" w:hAnsi="Arial Narrow" w:cs="Times New Roman"/>
                <w:sz w:val="20"/>
                <w:szCs w:val="20"/>
                <w:lang w:val="es-ES" w:eastAsia="es-CL"/>
              </w:rPr>
            </w:pPr>
            <w:r w:rsidRPr="00D74796">
              <w:rPr>
                <w:rFonts w:ascii="Arial Narrow" w:eastAsia="Times New Roman" w:hAnsi="Arial Narrow" w:cs="Times New Roman"/>
                <w:noProof/>
                <w:sz w:val="20"/>
                <w:szCs w:val="20"/>
                <w:lang w:eastAsia="es-AR"/>
              </w:rPr>
              <w:drawing>
                <wp:inline distT="0" distB="0" distL="0" distR="0" wp14:anchorId="0FB5DCC1" wp14:editId="4EE2A13E">
                  <wp:extent cx="2671445" cy="2661285"/>
                  <wp:effectExtent l="0" t="0" r="0" b="5715"/>
                  <wp:docPr id="6" name="Imagen 6" descr="Rer%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r%20ed"/>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671445" cy="2661285"/>
                          </a:xfrm>
                          <a:prstGeom prst="rect">
                            <a:avLst/>
                          </a:prstGeom>
                          <a:noFill/>
                          <a:ln>
                            <a:noFill/>
                          </a:ln>
                        </pic:spPr>
                      </pic:pic>
                    </a:graphicData>
                  </a:graphic>
                </wp:inline>
              </w:drawing>
            </w:r>
          </w:p>
        </w:tc>
      </w:tr>
      <w:tr w:rsidR="00D74796" w:rsidRPr="00D74796" w:rsidTr="00177DF1">
        <w:trPr>
          <w:trHeight w:val="2218"/>
        </w:trPr>
        <w:tc>
          <w:tcPr>
            <w:tcW w:w="5388" w:type="dxa"/>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Organización:</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 xml:space="preserve">Rugoso (RER): posee membranas dispuestas en sacos aplanados que se extienden por todo el citoplasma. Están cubiertas en su superficie externa por ribosomas. </w:t>
            </w:r>
          </w:p>
          <w:p w:rsidR="00D74796" w:rsidRPr="00D74796" w:rsidRDefault="00D74796" w:rsidP="00D74796">
            <w:p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 xml:space="preserve">Liso (REL): posee membranas dispuestas como una red </w:t>
            </w:r>
            <w:proofErr w:type="spellStart"/>
            <w:proofErr w:type="gramStart"/>
            <w:r w:rsidRPr="00D74796">
              <w:rPr>
                <w:rFonts w:ascii="Arial Narrow" w:eastAsia="Times New Roman" w:hAnsi="Arial Narrow" w:cs="Times New Roman"/>
                <w:lang w:val="es-ES" w:eastAsia="es-CL"/>
              </w:rPr>
              <w:t>mas</w:t>
            </w:r>
            <w:proofErr w:type="spellEnd"/>
            <w:proofErr w:type="gramEnd"/>
            <w:r w:rsidRPr="00D74796">
              <w:rPr>
                <w:rFonts w:ascii="Arial Narrow" w:eastAsia="Times New Roman" w:hAnsi="Arial Narrow" w:cs="Times New Roman"/>
                <w:lang w:val="es-ES" w:eastAsia="es-CL"/>
              </w:rPr>
              <w:t xml:space="preserve"> bien tubular, que no suele ser tan extendida como el RER. No posee ribosomas en su superficie. </w:t>
            </w:r>
          </w:p>
          <w:p w:rsidR="00D74796" w:rsidRPr="00D74796" w:rsidRDefault="00D74796" w:rsidP="00D74796">
            <w:pPr>
              <w:spacing w:after="0" w:line="240" w:lineRule="auto"/>
              <w:jc w:val="center"/>
              <w:rPr>
                <w:rFonts w:ascii="Arial Narrow" w:eastAsia="Times New Roman" w:hAnsi="Arial Narrow" w:cs="Times New Roman"/>
                <w:lang w:val="es-ES" w:eastAsia="es-CL"/>
              </w:rPr>
            </w:pPr>
          </w:p>
          <w:p w:rsidR="00D74796" w:rsidRPr="00D74796" w:rsidRDefault="00D74796" w:rsidP="00D74796">
            <w:pPr>
              <w:spacing w:after="0" w:line="240" w:lineRule="auto"/>
              <w:jc w:val="right"/>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Figura 11. Morfología y relaciones estructurales del RE</w:t>
            </w:r>
          </w:p>
        </w:tc>
        <w:tc>
          <w:tcPr>
            <w:tcW w:w="4800" w:type="dxa"/>
            <w:vMerge/>
          </w:tcPr>
          <w:p w:rsidR="00D74796" w:rsidRPr="00D74796" w:rsidRDefault="00D74796" w:rsidP="00D74796">
            <w:pPr>
              <w:spacing w:after="0" w:line="240" w:lineRule="auto"/>
              <w:rPr>
                <w:rFonts w:ascii="Arial Narrow" w:eastAsia="Times New Roman" w:hAnsi="Arial Narrow" w:cs="Times New Roman"/>
                <w:b/>
                <w:sz w:val="20"/>
                <w:szCs w:val="20"/>
                <w:lang w:val="es-ES" w:eastAsia="es-CL"/>
              </w:rPr>
            </w:pPr>
          </w:p>
        </w:tc>
      </w:tr>
      <w:tr w:rsidR="00D74796" w:rsidRPr="00D74796" w:rsidTr="00177DF1">
        <w:tc>
          <w:tcPr>
            <w:tcW w:w="5388" w:type="dxa"/>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Funciones:</w:t>
            </w:r>
          </w:p>
          <w:p w:rsidR="00D74796" w:rsidRPr="00D74796" w:rsidRDefault="00D74796" w:rsidP="00D74796">
            <w:pPr>
              <w:spacing w:after="0" w:line="240" w:lineRule="auto"/>
              <w:ind w:left="426" w:hanging="426"/>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 xml:space="preserve">Rugoso (RER): </w:t>
            </w:r>
          </w:p>
          <w:p w:rsidR="00D74796" w:rsidRPr="00D74796" w:rsidRDefault="00D74796" w:rsidP="00D74796">
            <w:pPr>
              <w:numPr>
                <w:ilvl w:val="0"/>
                <w:numId w:val="5"/>
              </w:numPr>
              <w:spacing w:after="0" w:line="240" w:lineRule="auto"/>
              <w:ind w:left="426" w:hanging="426"/>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Almacenamiento y transporte de las proteínas fabricadas en los ribosomas que posee adosados Liso (REL):</w:t>
            </w:r>
          </w:p>
          <w:p w:rsidR="00D74796" w:rsidRPr="00D74796" w:rsidRDefault="00D74796" w:rsidP="00D74796">
            <w:pPr>
              <w:numPr>
                <w:ilvl w:val="0"/>
                <w:numId w:val="6"/>
              </w:num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Síntesis de lípidos, como esteroides, fosfolípidos y triglicéridos.</w:t>
            </w:r>
          </w:p>
          <w:p w:rsidR="00D74796" w:rsidRPr="00D74796" w:rsidRDefault="00D74796" w:rsidP="00D74796">
            <w:pPr>
              <w:numPr>
                <w:ilvl w:val="0"/>
                <w:numId w:val="6"/>
              </w:num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Detoxificación de materiales nocivos y medicamentos que penetran en las células, especialmente en el hígado.</w:t>
            </w:r>
          </w:p>
        </w:tc>
        <w:tc>
          <w:tcPr>
            <w:tcW w:w="4800" w:type="dxa"/>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Tipo de célula: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En general, en todo tipo de células eucariontes.</w:t>
            </w:r>
          </w:p>
          <w:p w:rsidR="00D74796" w:rsidRPr="00D74796" w:rsidRDefault="00D74796" w:rsidP="00D74796">
            <w:pPr>
              <w:spacing w:after="0" w:line="240" w:lineRule="auto"/>
              <w:ind w:left="426" w:hanging="426"/>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Como la función de los ribosomas es la síntesis de proteínas, el RER abunda en aquellas células que fabrican grandes cantidades de proteínas.</w:t>
            </w:r>
          </w:p>
          <w:p w:rsidR="00D74796" w:rsidRPr="00D74796" w:rsidRDefault="00D74796" w:rsidP="00D74796">
            <w:pPr>
              <w:spacing w:after="0" w:line="240" w:lineRule="auto"/>
              <w:ind w:left="426" w:hanging="426"/>
              <w:jc w:val="both"/>
              <w:rPr>
                <w:rFonts w:ascii="Arial Narrow" w:eastAsia="Times New Roman" w:hAnsi="Arial Narrow" w:cs="Times New Roman"/>
                <w:spacing w:val="-4"/>
                <w:sz w:val="20"/>
                <w:szCs w:val="20"/>
                <w:lang w:val="es-ES" w:eastAsia="es-CL"/>
              </w:rPr>
            </w:pPr>
            <w:r w:rsidRPr="00D74796">
              <w:rPr>
                <w:rFonts w:ascii="Arial Narrow" w:eastAsia="Times New Roman" w:hAnsi="Arial Narrow" w:cs="Times New Roman"/>
                <w:spacing w:val="-4"/>
                <w:lang w:val="es-ES" w:eastAsia="es-CL"/>
              </w:rPr>
              <w:t xml:space="preserve">El REL es abundante en células </w:t>
            </w:r>
            <w:r w:rsidRPr="00D74796">
              <w:rPr>
                <w:rFonts w:ascii="Arial Narrow" w:eastAsia="Times New Roman" w:hAnsi="Arial Narrow" w:cs="Times New Roman"/>
                <w:spacing w:val="-4"/>
                <w:lang w:val="es-ES" w:eastAsia="es-CL"/>
              </w:rPr>
              <w:t>especializadas</w:t>
            </w:r>
            <w:r w:rsidRPr="00D74796">
              <w:rPr>
                <w:rFonts w:ascii="Arial Narrow" w:eastAsia="Times New Roman" w:hAnsi="Arial Narrow" w:cs="Times New Roman"/>
                <w:spacing w:val="-4"/>
                <w:lang w:val="es-ES" w:eastAsia="es-CL"/>
              </w:rPr>
              <w:t xml:space="preserve"> en la síntesis de lípidos, por ejemplo las células que fabrican esteroides como algunas células de los órganos sexuales.</w:t>
            </w:r>
          </w:p>
        </w:tc>
      </w:tr>
      <w:tr w:rsidR="00D74796" w:rsidRPr="00D74796" w:rsidTr="00177DF1">
        <w:tc>
          <w:tcPr>
            <w:tcW w:w="10188" w:type="dxa"/>
            <w:gridSpan w:val="2"/>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Conexiones</w:t>
            </w:r>
          </w:p>
        </w:tc>
      </w:tr>
      <w:tr w:rsidR="00D74796" w:rsidRPr="00D74796" w:rsidTr="00177DF1">
        <w:tc>
          <w:tcPr>
            <w:tcW w:w="5388" w:type="dxa"/>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Desde</w:t>
            </w:r>
          </w:p>
          <w:p w:rsidR="00D74796" w:rsidRPr="00D74796" w:rsidRDefault="00D74796" w:rsidP="00D74796">
            <w:pPr>
              <w:spacing w:after="0" w:line="240" w:lineRule="auto"/>
              <w:rPr>
                <w:rFonts w:ascii="Arial Narrow" w:eastAsia="Times New Roman" w:hAnsi="Arial Narrow" w:cs="Times New Roman"/>
                <w:spacing w:val="-4"/>
                <w:lang w:val="es-ES" w:eastAsia="es-CL"/>
              </w:rPr>
            </w:pPr>
            <w:r w:rsidRPr="00D74796">
              <w:rPr>
                <w:rFonts w:ascii="Arial Narrow" w:eastAsia="Times New Roman" w:hAnsi="Arial Narrow" w:cs="Times New Roman"/>
                <w:b/>
                <w:lang w:val="es-ES" w:eastAsia="es-CL"/>
              </w:rPr>
              <w:t>Núcleo</w:t>
            </w:r>
            <w:r w:rsidRPr="00D74796">
              <w:rPr>
                <w:rFonts w:ascii="Arial Narrow" w:eastAsia="Times New Roman" w:hAnsi="Arial Narrow" w:cs="Times New Roman"/>
                <w:lang w:val="es-ES" w:eastAsia="es-CL"/>
              </w:rPr>
              <w:t xml:space="preserve">: </w:t>
            </w:r>
            <w:r w:rsidRPr="00D74796">
              <w:rPr>
                <w:rFonts w:ascii="Arial Narrow" w:eastAsia="Times New Roman" w:hAnsi="Arial Narrow" w:cs="Times New Roman"/>
                <w:spacing w:val="-4"/>
                <w:lang w:val="es-ES" w:eastAsia="es-CL"/>
              </w:rPr>
              <w:t>RER recibe ribosomas que se adhieren en su superficie externa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Ribosomas</w:t>
            </w:r>
            <w:r w:rsidRPr="00D74796">
              <w:rPr>
                <w:rFonts w:ascii="Arial Narrow" w:eastAsia="Times New Roman" w:hAnsi="Arial Narrow" w:cs="Times New Roman"/>
                <w:lang w:val="es-ES" w:eastAsia="es-CL"/>
              </w:rPr>
              <w:t xml:space="preserve"> del RER: RER adquiere proteínas para su almacenamiento y transporte</w:t>
            </w:r>
          </w:p>
        </w:tc>
        <w:tc>
          <w:tcPr>
            <w:tcW w:w="4800" w:type="dxa"/>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Hacia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Aparato de Golgi</w:t>
            </w:r>
            <w:r w:rsidRPr="00D74796">
              <w:rPr>
                <w:rFonts w:ascii="Arial Narrow" w:eastAsia="Times New Roman" w:hAnsi="Arial Narrow" w:cs="Times New Roman"/>
                <w:lang w:val="es-ES" w:eastAsia="es-CL"/>
              </w:rPr>
              <w:t>: transporta proteínas del RER y lípidos del REL</w:t>
            </w:r>
          </w:p>
        </w:tc>
      </w:tr>
    </w:tbl>
    <w:p w:rsidR="00D74796" w:rsidRPr="00D74796" w:rsidRDefault="00D74796" w:rsidP="00D74796">
      <w:pPr>
        <w:spacing w:after="0" w:line="240" w:lineRule="auto"/>
        <w:rPr>
          <w:rFonts w:ascii="Arial Narrow" w:eastAsia="Times New Roman" w:hAnsi="Arial Narrow" w:cs="Times New Roman"/>
          <w:sz w:val="10"/>
          <w:szCs w:val="10"/>
          <w:lang w:val="es-ES" w:eastAsia="es-C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7"/>
        <w:gridCol w:w="123"/>
        <w:gridCol w:w="4783"/>
      </w:tblGrid>
      <w:tr w:rsidR="00D74796" w:rsidRPr="00D74796" w:rsidTr="00177DF1">
        <w:tc>
          <w:tcPr>
            <w:tcW w:w="5390" w:type="dxa"/>
            <w:gridSpan w:val="2"/>
          </w:tcPr>
          <w:p w:rsidR="00D74796" w:rsidRPr="00D74796" w:rsidRDefault="00D74796" w:rsidP="00D74796">
            <w:pPr>
              <w:spacing w:after="0" w:line="240" w:lineRule="auto"/>
              <w:rPr>
                <w:rFonts w:ascii="Arial Narrow" w:eastAsia="Times New Roman" w:hAnsi="Arial Narrow" w:cs="Times New Roman"/>
                <w:b/>
                <w:sz w:val="24"/>
                <w:szCs w:val="24"/>
                <w:lang w:val="es-ES" w:eastAsia="es-CL"/>
              </w:rPr>
            </w:pPr>
            <w:r w:rsidRPr="00D74796">
              <w:rPr>
                <w:rFonts w:ascii="Arial Narrow" w:eastAsia="Times New Roman" w:hAnsi="Arial Narrow" w:cs="Times New Roman"/>
                <w:b/>
                <w:sz w:val="24"/>
                <w:szCs w:val="24"/>
                <w:lang w:val="es-ES" w:eastAsia="es-CL"/>
              </w:rPr>
              <w:t>APARATO DE GOLGI</w:t>
            </w:r>
          </w:p>
        </w:tc>
        <w:tc>
          <w:tcPr>
            <w:tcW w:w="4783" w:type="dxa"/>
            <w:vMerge w:val="restart"/>
          </w:tcPr>
          <w:p w:rsidR="00D74796" w:rsidRPr="00D74796" w:rsidRDefault="00D74796" w:rsidP="00D74796">
            <w:pPr>
              <w:spacing w:after="0" w:line="240" w:lineRule="auto"/>
              <w:jc w:val="center"/>
              <w:rPr>
                <w:rFonts w:ascii="Arial Narrow" w:eastAsia="Times New Roman" w:hAnsi="Arial Narrow" w:cs="Times New Roman"/>
                <w:sz w:val="20"/>
                <w:szCs w:val="20"/>
                <w:lang w:val="es-ES" w:eastAsia="es-CL"/>
              </w:rPr>
            </w:pPr>
            <w:r w:rsidRPr="00D74796">
              <w:rPr>
                <w:rFonts w:ascii="Arial Narrow" w:eastAsia="Times New Roman" w:hAnsi="Arial Narrow" w:cs="Times New Roman"/>
                <w:noProof/>
                <w:sz w:val="20"/>
                <w:szCs w:val="20"/>
                <w:lang w:eastAsia="es-AR"/>
              </w:rPr>
              <mc:AlternateContent>
                <mc:Choice Requires="wps">
                  <w:drawing>
                    <wp:anchor distT="0" distB="0" distL="114300" distR="114300" simplePos="0" relativeHeight="251664384" behindDoc="0" locked="0" layoutInCell="1" allowOverlap="1" wp14:anchorId="18596246" wp14:editId="381BE907">
                      <wp:simplePos x="0" y="0"/>
                      <wp:positionH relativeFrom="column">
                        <wp:posOffset>1531620</wp:posOffset>
                      </wp:positionH>
                      <wp:positionV relativeFrom="paragraph">
                        <wp:posOffset>93345</wp:posOffset>
                      </wp:positionV>
                      <wp:extent cx="1524000" cy="616585"/>
                      <wp:effectExtent l="0" t="0" r="254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796" w:rsidRPr="003B1B0C" w:rsidRDefault="00D74796" w:rsidP="00D74796">
                                  <w:pPr>
                                    <w:rPr>
                                      <w:rFonts w:ascii="Arial Narrow" w:hAnsi="Arial Narrow"/>
                                    </w:rPr>
                                  </w:pPr>
                                  <w:r w:rsidRPr="003B1B0C">
                                    <w:rPr>
                                      <w:rFonts w:ascii="Arial Narrow" w:hAnsi="Arial Narrow"/>
                                    </w:rPr>
                                    <w:t xml:space="preserve">Fig. 12. Morfología y relaciones estructurales del A. de </w:t>
                                  </w:r>
                                  <w:proofErr w:type="spellStart"/>
                                  <w:r w:rsidRPr="003B1B0C">
                                    <w:rPr>
                                      <w:rFonts w:ascii="Arial Narrow" w:hAnsi="Arial Narrow"/>
                                    </w:rPr>
                                    <w:t>golgi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8" o:spid="_x0000_s1029" type="#_x0000_t202" style="position:absolute;left:0;text-align:left;margin-left:120.6pt;margin-top:7.35pt;width:120pt;height:4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" filled="f" stroked="f">
                      <v:textbox>
                        <w:txbxContent>
                          <w:p w:rsidR="00D74796" w:rsidRPr="003B1B0C" w:rsidRDefault="00D74796" w:rsidP="00D74796">
                            <w:pPr>
                              <w:rPr>
                                <w:rFonts w:ascii="Arial Narrow" w:hAnsi="Arial Narrow"/>
                              </w:rPr>
                            </w:pPr>
                            <w:r w:rsidRPr="003B1B0C">
                              <w:rPr>
                                <w:rFonts w:ascii="Arial Narrow" w:hAnsi="Arial Narrow"/>
                              </w:rPr>
                              <w:t xml:space="preserve">Fig. 12. Morfología y relaciones estructurales del A. de </w:t>
                            </w:r>
                            <w:proofErr w:type="spellStart"/>
                            <w:r w:rsidRPr="003B1B0C">
                              <w:rPr>
                                <w:rFonts w:ascii="Arial Narrow" w:hAnsi="Arial Narrow"/>
                              </w:rPr>
                              <w:t>golgi</w:t>
                            </w:r>
                            <w:proofErr w:type="spellEnd"/>
                          </w:p>
                        </w:txbxContent>
                      </v:textbox>
                    </v:shape>
                  </w:pict>
                </mc:Fallback>
              </mc:AlternateContent>
            </w:r>
            <w:r w:rsidRPr="00D74796">
              <w:rPr>
                <w:rFonts w:ascii="Arial Narrow" w:eastAsia="Times New Roman" w:hAnsi="Arial Narrow" w:cs="Times New Roman"/>
                <w:noProof/>
                <w:sz w:val="20"/>
                <w:szCs w:val="20"/>
                <w:lang w:eastAsia="es-AR"/>
              </w:rPr>
              <w:drawing>
                <wp:inline distT="0" distB="0" distL="0" distR="0" wp14:anchorId="21C783F7" wp14:editId="7E1E6D13">
                  <wp:extent cx="2681554" cy="3143892"/>
                  <wp:effectExtent l="0" t="0" r="5080" b="0"/>
                  <wp:docPr id="7" name="Imagen 7" descr="Golgi%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olgi%20ed"/>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681540" cy="3143876"/>
                          </a:xfrm>
                          <a:prstGeom prst="rect">
                            <a:avLst/>
                          </a:prstGeom>
                          <a:noFill/>
                          <a:ln>
                            <a:noFill/>
                          </a:ln>
                        </pic:spPr>
                      </pic:pic>
                    </a:graphicData>
                  </a:graphic>
                </wp:inline>
              </w:drawing>
            </w:r>
          </w:p>
        </w:tc>
      </w:tr>
      <w:tr w:rsidR="00D74796" w:rsidRPr="00D74796" w:rsidTr="00177DF1">
        <w:trPr>
          <w:trHeight w:val="783"/>
        </w:trPr>
        <w:tc>
          <w:tcPr>
            <w:tcW w:w="5390" w:type="dxa"/>
            <w:gridSpan w:val="2"/>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Organización:</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Es un organelo único del sistema de membranas internas constituido por sacos aplanados o cisternas apiladas y vesículas.</w:t>
            </w:r>
          </w:p>
        </w:tc>
        <w:tc>
          <w:tcPr>
            <w:tcW w:w="4783" w:type="dxa"/>
            <w:vMerge/>
          </w:tcPr>
          <w:p w:rsidR="00D74796" w:rsidRPr="00D74796" w:rsidRDefault="00D74796" w:rsidP="00D74796">
            <w:pPr>
              <w:spacing w:after="0" w:line="240" w:lineRule="auto"/>
              <w:rPr>
                <w:rFonts w:ascii="Arial Narrow" w:eastAsia="Times New Roman" w:hAnsi="Arial Narrow" w:cs="Times New Roman"/>
                <w:lang w:val="es-ES" w:eastAsia="es-CL"/>
              </w:rPr>
            </w:pPr>
          </w:p>
        </w:tc>
      </w:tr>
      <w:tr w:rsidR="00D74796" w:rsidRPr="00D74796" w:rsidTr="00177DF1">
        <w:trPr>
          <w:trHeight w:val="1540"/>
        </w:trPr>
        <w:tc>
          <w:tcPr>
            <w:tcW w:w="5390" w:type="dxa"/>
            <w:gridSpan w:val="2"/>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Funciones:</w:t>
            </w:r>
          </w:p>
          <w:p w:rsidR="00D74796" w:rsidRPr="00D74796" w:rsidRDefault="00D74796" w:rsidP="00D74796">
            <w:pPr>
              <w:numPr>
                <w:ilvl w:val="0"/>
                <w:numId w:val="7"/>
              </w:numPr>
              <w:tabs>
                <w:tab w:val="clear" w:pos="360"/>
              </w:tabs>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Procesa, clasifica y capacita las moléculas sintetizadas en el RER y REL, para convertirlos en moléculas funcionales</w:t>
            </w:r>
          </w:p>
          <w:p w:rsidR="00D74796" w:rsidRPr="00D74796" w:rsidRDefault="00D74796" w:rsidP="00D74796">
            <w:pPr>
              <w:numPr>
                <w:ilvl w:val="0"/>
                <w:numId w:val="7"/>
              </w:numPr>
              <w:tabs>
                <w:tab w:val="clear" w:pos="360"/>
              </w:tabs>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Sintetiza moléculas que forman parte de paredes (celulosa) o de membranas celulares (glicolípidos y glicoproteínas).</w:t>
            </w:r>
          </w:p>
          <w:p w:rsidR="00D74796" w:rsidRPr="00D74796" w:rsidRDefault="00D74796" w:rsidP="00D74796">
            <w:pPr>
              <w:numPr>
                <w:ilvl w:val="0"/>
                <w:numId w:val="7"/>
              </w:numPr>
              <w:tabs>
                <w:tab w:val="clear" w:pos="360"/>
              </w:tabs>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Produce vesículas de secreción, llenas de materiales originados en el RER y REL</w:t>
            </w:r>
          </w:p>
          <w:p w:rsidR="00D74796" w:rsidRPr="00D74796" w:rsidRDefault="00D74796" w:rsidP="00D74796">
            <w:pPr>
              <w:numPr>
                <w:ilvl w:val="0"/>
                <w:numId w:val="7"/>
              </w:numPr>
              <w:tabs>
                <w:tab w:val="clear" w:pos="360"/>
              </w:tabs>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Participa en la formación de lisosomas, así como del acrosoma, estructura del espermio que posibilita su penetración al óvulo.</w:t>
            </w:r>
          </w:p>
        </w:tc>
        <w:tc>
          <w:tcPr>
            <w:tcW w:w="4783" w:type="dxa"/>
            <w:vMerge/>
          </w:tcPr>
          <w:p w:rsidR="00D74796" w:rsidRPr="00D74796" w:rsidRDefault="00D74796" w:rsidP="00D74796">
            <w:pPr>
              <w:spacing w:after="0" w:line="240" w:lineRule="auto"/>
              <w:rPr>
                <w:rFonts w:ascii="Arial Narrow" w:eastAsia="Times New Roman" w:hAnsi="Arial Narrow" w:cs="Times New Roman"/>
                <w:lang w:val="es-ES" w:eastAsia="es-CL"/>
              </w:rPr>
            </w:pPr>
          </w:p>
        </w:tc>
      </w:tr>
      <w:tr w:rsidR="00D74796" w:rsidRPr="00D74796" w:rsidTr="00177DF1">
        <w:trPr>
          <w:trHeight w:val="944"/>
        </w:trPr>
        <w:tc>
          <w:tcPr>
            <w:tcW w:w="5390" w:type="dxa"/>
            <w:gridSpan w:val="2"/>
          </w:tcPr>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Tipo de célula:</w:t>
            </w:r>
            <w:r w:rsidRPr="00D74796">
              <w:rPr>
                <w:rFonts w:ascii="Arial Narrow" w:eastAsia="Times New Roman" w:hAnsi="Arial Narrow" w:cs="Times New Roman"/>
                <w:lang w:val="es-ES" w:eastAsia="es-CL"/>
              </w:rPr>
              <w:t xml:space="preserve"> </w:t>
            </w:r>
          </w:p>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lang w:val="es-ES" w:eastAsia="es-CL"/>
              </w:rPr>
              <w:t xml:space="preserve">Está especialmente desarrollado en células que participan activamente en el proceso de secreción en las cuáles </w:t>
            </w:r>
            <w:r w:rsidRPr="00D74796">
              <w:rPr>
                <w:rFonts w:ascii="Arial Narrow" w:eastAsia="Times New Roman" w:hAnsi="Arial Narrow" w:cs="Times New Roman"/>
                <w:lang w:val="es-ES" w:eastAsia="es-CL"/>
              </w:rPr>
              <w:t>distribuyen</w:t>
            </w:r>
            <w:r w:rsidRPr="00D74796">
              <w:rPr>
                <w:rFonts w:ascii="Arial Narrow" w:eastAsia="Times New Roman" w:hAnsi="Arial Narrow" w:cs="Times New Roman"/>
                <w:lang w:val="es-ES" w:eastAsia="es-CL"/>
              </w:rPr>
              <w:t xml:space="preserve"> intracelularmente y exterioriza diversos tipos de sustancias sintetizadas en el RER y REL.</w:t>
            </w:r>
          </w:p>
        </w:tc>
        <w:tc>
          <w:tcPr>
            <w:tcW w:w="4783" w:type="dxa"/>
            <w:vMerge/>
          </w:tcPr>
          <w:p w:rsidR="00D74796" w:rsidRPr="00D74796" w:rsidRDefault="00D74796" w:rsidP="00D74796">
            <w:pPr>
              <w:spacing w:after="0" w:line="240" w:lineRule="auto"/>
              <w:rPr>
                <w:rFonts w:ascii="Arial Narrow" w:eastAsia="Times New Roman" w:hAnsi="Arial Narrow" w:cs="Times New Roman"/>
                <w:lang w:val="es-ES" w:eastAsia="es-CL"/>
              </w:rPr>
            </w:pPr>
          </w:p>
        </w:tc>
      </w:tr>
      <w:tr w:rsidR="00D74796" w:rsidRPr="00D74796" w:rsidTr="00177DF1">
        <w:tc>
          <w:tcPr>
            <w:tcW w:w="10173" w:type="dxa"/>
            <w:gridSpan w:val="3"/>
          </w:tcPr>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Conexiones</w:t>
            </w:r>
          </w:p>
        </w:tc>
      </w:tr>
      <w:tr w:rsidR="00D74796" w:rsidRPr="00D74796" w:rsidTr="00177DF1">
        <w:tc>
          <w:tcPr>
            <w:tcW w:w="5267" w:type="dxa"/>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Desde</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RER</w:t>
            </w:r>
            <w:r w:rsidRPr="00D74796">
              <w:rPr>
                <w:rFonts w:ascii="Arial Narrow" w:eastAsia="Times New Roman" w:hAnsi="Arial Narrow" w:cs="Times New Roman"/>
                <w:lang w:val="es-ES" w:eastAsia="es-CL"/>
              </w:rPr>
              <w:t>: Golgi modifica las proteínas sintetizadas por el RER</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REL</w:t>
            </w:r>
            <w:r w:rsidRPr="00D74796">
              <w:rPr>
                <w:rFonts w:ascii="Arial Narrow" w:eastAsia="Times New Roman" w:hAnsi="Arial Narrow" w:cs="Times New Roman"/>
                <w:lang w:val="es-ES" w:eastAsia="es-CL"/>
              </w:rPr>
              <w:t>: Golgi modifica los lípidos sintetizados por el REL</w:t>
            </w:r>
          </w:p>
        </w:tc>
        <w:tc>
          <w:tcPr>
            <w:tcW w:w="4906" w:type="dxa"/>
            <w:gridSpan w:val="2"/>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Hacia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Lisosomas</w:t>
            </w:r>
            <w:r w:rsidRPr="00D74796">
              <w:rPr>
                <w:rFonts w:ascii="Arial Narrow" w:eastAsia="Times New Roman" w:hAnsi="Arial Narrow" w:cs="Times New Roman"/>
                <w:lang w:val="es-ES" w:eastAsia="es-CL"/>
              </w:rPr>
              <w:t>: Golgi da origen a los lisosomas</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M. plasmática</w:t>
            </w:r>
            <w:r w:rsidRPr="00D74796">
              <w:rPr>
                <w:rFonts w:ascii="Arial Narrow" w:eastAsia="Times New Roman" w:hAnsi="Arial Narrow" w:cs="Times New Roman"/>
                <w:lang w:val="es-ES" w:eastAsia="es-CL"/>
              </w:rPr>
              <w:t>: Golgi libera vesículas que se liberan en la membrana; produce moléculas que forman parte de la membrana</w:t>
            </w:r>
          </w:p>
        </w:tc>
      </w:tr>
    </w:tbl>
    <w:p w:rsidR="00D74796" w:rsidRPr="00D74796" w:rsidRDefault="00D74796" w:rsidP="00D74796"/>
    <w:p w:rsidR="00D74796" w:rsidRPr="00D74796" w:rsidRDefault="00D74796" w:rsidP="00D74796"/>
    <w:p w:rsidR="00D74796" w:rsidRPr="00D74796" w:rsidRDefault="00D74796" w:rsidP="00D74796"/>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1440"/>
        <w:gridCol w:w="5516"/>
      </w:tblGrid>
      <w:tr w:rsidR="00D74796" w:rsidRPr="00D74796" w:rsidTr="00177DF1">
        <w:tc>
          <w:tcPr>
            <w:tcW w:w="10424" w:type="dxa"/>
            <w:gridSpan w:val="3"/>
          </w:tcPr>
          <w:p w:rsidR="00D74796" w:rsidRPr="00D74796" w:rsidRDefault="00D74796" w:rsidP="00D74796">
            <w:pPr>
              <w:spacing w:after="0" w:line="240" w:lineRule="auto"/>
              <w:rPr>
                <w:rFonts w:ascii="Arial Narrow" w:eastAsia="Times New Roman" w:hAnsi="Arial Narrow" w:cs="Times New Roman"/>
                <w:b/>
                <w:sz w:val="24"/>
                <w:szCs w:val="24"/>
                <w:lang w:val="es-ES" w:eastAsia="es-CL"/>
              </w:rPr>
            </w:pPr>
            <w:r w:rsidRPr="00D74796">
              <w:rPr>
                <w:rFonts w:ascii="Arial Narrow" w:eastAsia="Times New Roman" w:hAnsi="Arial Narrow" w:cs="Times New Roman"/>
                <w:b/>
                <w:sz w:val="24"/>
                <w:szCs w:val="24"/>
                <w:lang w:val="es-ES" w:eastAsia="es-CL"/>
              </w:rPr>
              <w:lastRenderedPageBreak/>
              <w:t>LISOSOMAS</w:t>
            </w:r>
          </w:p>
        </w:tc>
      </w:tr>
      <w:tr w:rsidR="00D74796" w:rsidRPr="00D74796" w:rsidTr="00177DF1">
        <w:trPr>
          <w:trHeight w:val="170"/>
        </w:trPr>
        <w:tc>
          <w:tcPr>
            <w:tcW w:w="10424" w:type="dxa"/>
            <w:gridSpan w:val="3"/>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Organización:</w:t>
            </w:r>
          </w:p>
          <w:p w:rsidR="00D74796" w:rsidRPr="00D74796" w:rsidRDefault="00D74796" w:rsidP="00D74796">
            <w:pPr>
              <w:spacing w:after="0" w:line="240" w:lineRule="auto"/>
              <w:rPr>
                <w:rFonts w:ascii="Arial Narrow" w:eastAsia="Times New Roman" w:hAnsi="Arial Narrow" w:cs="Times New Roman"/>
                <w:spacing w:val="-4"/>
                <w:lang w:val="es-ES" w:eastAsia="es-CL"/>
              </w:rPr>
            </w:pPr>
            <w:r w:rsidRPr="00D74796">
              <w:rPr>
                <w:rFonts w:ascii="Arial Narrow" w:eastAsia="Times New Roman" w:hAnsi="Arial Narrow" w:cs="Times New Roman"/>
                <w:spacing w:val="-4"/>
                <w:lang w:val="es-ES" w:eastAsia="es-CL"/>
              </w:rPr>
              <w:t>Son organelos provistos de una membrana limitante que encierra gran cantidad de enzimas digestivas, que degradan materiales provenientes del exterior o de la misma célula. Son heterogéneos, aunque la mayoría se puede definir como redondeado u ovoide. Su membrana es resistente a las enzimas que contiene y protege a la célula de la autodestrucción. Su número oscila entre unos pocos y varios cientos por célula.</w:t>
            </w:r>
          </w:p>
          <w:p w:rsidR="00D74796" w:rsidRPr="00D74796" w:rsidRDefault="00D74796" w:rsidP="00D74796">
            <w:pPr>
              <w:spacing w:after="0" w:line="240" w:lineRule="auto"/>
              <w:rPr>
                <w:rFonts w:ascii="Arial Narrow" w:eastAsia="Times New Roman" w:hAnsi="Arial Narrow" w:cs="Times New Roman"/>
                <w:lang w:val="es-ES" w:eastAsia="es-CL"/>
              </w:rPr>
            </w:pPr>
          </w:p>
        </w:tc>
      </w:tr>
      <w:tr w:rsidR="00D74796" w:rsidRPr="00D74796" w:rsidTr="00177DF1">
        <w:trPr>
          <w:trHeight w:val="2963"/>
        </w:trPr>
        <w:tc>
          <w:tcPr>
            <w:tcW w:w="4908" w:type="dxa"/>
            <w:gridSpan w:val="2"/>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Funciones:</w:t>
            </w:r>
          </w:p>
          <w:p w:rsidR="00D74796" w:rsidRPr="00D74796" w:rsidRDefault="00D74796" w:rsidP="00D74796">
            <w:pPr>
              <w:numPr>
                <w:ilvl w:val="0"/>
                <w:numId w:val="2"/>
              </w:num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 xml:space="preserve">Digestión de material extracelular mediante la </w:t>
            </w:r>
            <w:proofErr w:type="spellStart"/>
            <w:r w:rsidRPr="00D74796">
              <w:rPr>
                <w:rFonts w:ascii="Arial Narrow" w:eastAsia="Times New Roman" w:hAnsi="Arial Narrow" w:cs="Times New Roman"/>
                <w:lang w:val="es-ES" w:eastAsia="es-CL"/>
              </w:rPr>
              <w:t>exocitosis</w:t>
            </w:r>
            <w:proofErr w:type="spellEnd"/>
            <w:r w:rsidRPr="00D74796">
              <w:rPr>
                <w:rFonts w:ascii="Arial Narrow" w:eastAsia="Times New Roman" w:hAnsi="Arial Narrow" w:cs="Times New Roman"/>
                <w:lang w:val="es-ES" w:eastAsia="es-CL"/>
              </w:rPr>
              <w:t xml:space="preserve"> de enzimas; así ocurre la digestión de los alimentos en el tubo digestivo, la remodelación del hueso formado y la penetración del espermio en la fecundación. (fig. 9A)</w:t>
            </w:r>
          </w:p>
          <w:p w:rsidR="00D74796" w:rsidRPr="00D74796" w:rsidRDefault="00D74796" w:rsidP="00D74796">
            <w:pPr>
              <w:numPr>
                <w:ilvl w:val="0"/>
                <w:numId w:val="2"/>
              </w:num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Digestión de restos de membranas celulares mediante “autofagia”. Esto permite la renovación y el recambio de organelos en células dañadas o que envejecen. (fig. 9B)</w:t>
            </w:r>
          </w:p>
          <w:p w:rsidR="00D74796" w:rsidRPr="00D74796" w:rsidRDefault="00D74796" w:rsidP="00D74796">
            <w:pPr>
              <w:numPr>
                <w:ilvl w:val="0"/>
                <w:numId w:val="2"/>
              </w:num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Digestión de alimentos y otros materiales incorporados a la célula; esto permite alimentarse de gérmenes a ciertas células de funciones defensivas (fig. 9C)</w:t>
            </w:r>
          </w:p>
          <w:p w:rsidR="00D74796" w:rsidRPr="00D74796" w:rsidRDefault="00D74796" w:rsidP="00D74796">
            <w:pPr>
              <w:numPr>
                <w:ilvl w:val="0"/>
                <w:numId w:val="2"/>
              </w:num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 xml:space="preserve">Mediante el rompimiento de la membrana </w:t>
            </w:r>
            <w:proofErr w:type="spellStart"/>
            <w:r w:rsidRPr="00D74796">
              <w:rPr>
                <w:rFonts w:ascii="Arial Narrow" w:eastAsia="Times New Roman" w:hAnsi="Arial Narrow" w:cs="Times New Roman"/>
                <w:lang w:val="es-ES" w:eastAsia="es-CL"/>
              </w:rPr>
              <w:t>lisosomal</w:t>
            </w:r>
            <w:proofErr w:type="spellEnd"/>
            <w:r w:rsidRPr="00D74796">
              <w:rPr>
                <w:rFonts w:ascii="Arial Narrow" w:eastAsia="Times New Roman" w:hAnsi="Arial Narrow" w:cs="Times New Roman"/>
                <w:lang w:val="es-ES" w:eastAsia="es-CL"/>
              </w:rPr>
              <w:t xml:space="preserve"> en forma programada, la célula puede determinar su autodestrucción, fenómeno que es crucial en varias etapas de la vida y se denomina “apoptosis” (fig. 9D)</w:t>
            </w:r>
          </w:p>
          <w:p w:rsidR="00D74796" w:rsidRPr="00D74796" w:rsidRDefault="00D74796" w:rsidP="00D74796">
            <w:pPr>
              <w:spacing w:after="0" w:line="240" w:lineRule="auto"/>
              <w:jc w:val="both"/>
              <w:rPr>
                <w:rFonts w:ascii="Arial Narrow" w:eastAsia="Times New Roman" w:hAnsi="Arial Narrow" w:cs="Times New Roman"/>
                <w:lang w:val="es-ES" w:eastAsia="es-CL"/>
              </w:rPr>
            </w:pPr>
          </w:p>
        </w:tc>
        <w:tc>
          <w:tcPr>
            <w:tcW w:w="5516" w:type="dxa"/>
            <w:vMerge w:val="restart"/>
          </w:tcPr>
          <w:p w:rsidR="00D74796" w:rsidRPr="00D74796" w:rsidRDefault="00D74796" w:rsidP="00D74796">
            <w:pPr>
              <w:spacing w:after="0" w:line="240" w:lineRule="auto"/>
              <w:rPr>
                <w:rFonts w:ascii="Arial Narrow" w:eastAsia="Times New Roman" w:hAnsi="Arial Narrow" w:cs="Times New Roman"/>
                <w:sz w:val="20"/>
                <w:szCs w:val="20"/>
                <w:lang w:val="es-ES" w:eastAsia="es-CL"/>
              </w:rPr>
            </w:pPr>
            <w:r w:rsidRPr="00D74796">
              <w:rPr>
                <w:rFonts w:ascii="Arial Narrow" w:eastAsia="Times New Roman" w:hAnsi="Arial Narrow" w:cs="Times New Roman"/>
                <w:b/>
                <w:noProof/>
                <w:sz w:val="20"/>
                <w:szCs w:val="20"/>
                <w:lang w:eastAsia="es-AR"/>
              </w:rPr>
              <mc:AlternateContent>
                <mc:Choice Requires="wps">
                  <w:drawing>
                    <wp:anchor distT="0" distB="0" distL="114300" distR="114300" simplePos="0" relativeHeight="251665408" behindDoc="0" locked="0" layoutInCell="1" allowOverlap="1" wp14:anchorId="0BCA499D" wp14:editId="6A76C79A">
                      <wp:simplePos x="0" y="0"/>
                      <wp:positionH relativeFrom="column">
                        <wp:posOffset>2293620</wp:posOffset>
                      </wp:positionH>
                      <wp:positionV relativeFrom="paragraph">
                        <wp:posOffset>76835</wp:posOffset>
                      </wp:positionV>
                      <wp:extent cx="1219200" cy="372110"/>
                      <wp:effectExtent l="0" t="2540" r="254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74796" w:rsidRDefault="00D74796" w:rsidP="00D74796">
                                  <w:pPr>
                                    <w:rPr>
                                      <w:rFonts w:ascii="Arial Narrow" w:hAnsi="Arial Narrow"/>
                                    </w:rPr>
                                  </w:pPr>
                                  <w:r>
                                    <w:rPr>
                                      <w:rFonts w:ascii="Arial Narrow" w:hAnsi="Arial Narrow"/>
                                    </w:rPr>
                                    <w:t>Figura 13. Funciones de los lisosomas</w:t>
                                  </w:r>
                                </w:p>
                                <w:p w:rsidR="00D74796" w:rsidRDefault="00D74796" w:rsidP="00D74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1" o:spid="_x0000_s1030" type="#_x0000_t202" style="position:absolute;margin-left:180.6pt;margin-top:6.05pt;width:96pt;height:2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" filled="f" stroked="f" strokecolor="white">
                      <v:textbox>
                        <w:txbxContent>
                          <w:p w:rsidR="00D74796" w:rsidRDefault="00D74796" w:rsidP="00D74796">
                            <w:pPr>
                              <w:rPr>
                                <w:rFonts w:ascii="Arial Narrow" w:hAnsi="Arial Narrow"/>
                              </w:rPr>
                            </w:pPr>
                            <w:r>
                              <w:rPr>
                                <w:rFonts w:ascii="Arial Narrow" w:hAnsi="Arial Narrow"/>
                              </w:rPr>
                              <w:t>Figura 13. Funciones de los lisosomas</w:t>
                            </w:r>
                          </w:p>
                          <w:p w:rsidR="00D74796" w:rsidRDefault="00D74796" w:rsidP="00D74796"/>
                        </w:txbxContent>
                      </v:textbox>
                    </v:shape>
                  </w:pict>
                </mc:Fallback>
              </mc:AlternateContent>
            </w:r>
            <w:r w:rsidRPr="00D74796">
              <w:rPr>
                <w:rFonts w:ascii="Arial Narrow" w:eastAsia="Times New Roman" w:hAnsi="Arial Narrow" w:cs="Times New Roman"/>
                <w:noProof/>
                <w:sz w:val="20"/>
                <w:szCs w:val="20"/>
                <w:lang w:eastAsia="es-AR"/>
              </w:rPr>
              <w:drawing>
                <wp:inline distT="0" distB="0" distL="0" distR="0" wp14:anchorId="69D4484B" wp14:editId="0FE64DED">
                  <wp:extent cx="3205537" cy="3400746"/>
                  <wp:effectExtent l="0" t="0" r="0" b="9525"/>
                  <wp:docPr id="8" name="Imagen 8" descr="Funciones%20de%20los%20lisosomas%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unciones%20de%20los%20lisosomas%20(ed)"/>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3205581" cy="3400793"/>
                          </a:xfrm>
                          <a:prstGeom prst="rect">
                            <a:avLst/>
                          </a:prstGeom>
                          <a:noFill/>
                          <a:ln>
                            <a:noFill/>
                          </a:ln>
                        </pic:spPr>
                      </pic:pic>
                    </a:graphicData>
                  </a:graphic>
                </wp:inline>
              </w:drawing>
            </w:r>
          </w:p>
        </w:tc>
      </w:tr>
      <w:tr w:rsidR="00D74796" w:rsidRPr="00D74796" w:rsidTr="00177DF1">
        <w:trPr>
          <w:trHeight w:val="1160"/>
        </w:trPr>
        <w:tc>
          <w:tcPr>
            <w:tcW w:w="4908" w:type="dxa"/>
            <w:gridSpan w:val="2"/>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Tipo de célula:</w:t>
            </w:r>
          </w:p>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lang w:val="es-ES" w:eastAsia="es-CL"/>
              </w:rPr>
              <w:t>Son organelos presentes en células eucariontes en general. Son especialmente importantes en células de órganos digestivos, en el tejido óseo (huesos), en el espermio, los glóbulos blancos, entre muchos otros.</w:t>
            </w:r>
          </w:p>
        </w:tc>
        <w:tc>
          <w:tcPr>
            <w:tcW w:w="5516" w:type="dxa"/>
            <w:vMerge/>
          </w:tcPr>
          <w:p w:rsidR="00D74796" w:rsidRPr="00D74796" w:rsidRDefault="00D74796" w:rsidP="00D74796">
            <w:pPr>
              <w:spacing w:after="0" w:line="240" w:lineRule="auto"/>
              <w:rPr>
                <w:rFonts w:ascii="Arial Narrow" w:eastAsia="Times New Roman" w:hAnsi="Arial Narrow" w:cs="Times New Roman"/>
                <w:sz w:val="20"/>
                <w:szCs w:val="20"/>
                <w:lang w:val="es-ES" w:eastAsia="es-CL"/>
              </w:rPr>
            </w:pPr>
          </w:p>
        </w:tc>
      </w:tr>
      <w:tr w:rsidR="00D74796" w:rsidRPr="00D74796" w:rsidTr="00177DF1">
        <w:tc>
          <w:tcPr>
            <w:tcW w:w="10424" w:type="dxa"/>
            <w:gridSpan w:val="3"/>
          </w:tcPr>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Conexiones</w:t>
            </w:r>
          </w:p>
        </w:tc>
      </w:tr>
      <w:tr w:rsidR="00D74796" w:rsidRPr="00D74796" w:rsidTr="00177DF1">
        <w:tc>
          <w:tcPr>
            <w:tcW w:w="3468" w:type="dxa"/>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Desde</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Golgi</w:t>
            </w:r>
            <w:r w:rsidRPr="00D74796">
              <w:rPr>
                <w:rFonts w:ascii="Arial Narrow" w:eastAsia="Times New Roman" w:hAnsi="Arial Narrow" w:cs="Times New Roman"/>
                <w:lang w:val="es-ES" w:eastAsia="es-CL"/>
              </w:rPr>
              <w:t>: Los lisosomas son vesículas construidas en el Golgi</w:t>
            </w:r>
          </w:p>
        </w:tc>
        <w:tc>
          <w:tcPr>
            <w:tcW w:w="6956" w:type="dxa"/>
            <w:gridSpan w:val="2"/>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Hacia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M. plasmática</w:t>
            </w:r>
            <w:r w:rsidRPr="00D74796">
              <w:rPr>
                <w:rFonts w:ascii="Arial Narrow" w:eastAsia="Times New Roman" w:hAnsi="Arial Narrow" w:cs="Times New Roman"/>
                <w:lang w:val="es-ES" w:eastAsia="es-CL"/>
              </w:rPr>
              <w:t>: al liberar enzimas mediante vesículas que se funden con la m. plasmática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Vacuola fagocítica o alimentaria</w:t>
            </w:r>
            <w:r w:rsidRPr="00D74796">
              <w:rPr>
                <w:rFonts w:ascii="Arial Narrow" w:eastAsia="Times New Roman" w:hAnsi="Arial Narrow" w:cs="Times New Roman"/>
                <w:b/>
                <w:vertAlign w:val="superscript"/>
                <w:lang w:val="es-ES" w:eastAsia="es-CL"/>
              </w:rPr>
              <w:footnoteReference w:id="2"/>
            </w:r>
            <w:r w:rsidRPr="00D74796">
              <w:rPr>
                <w:rFonts w:ascii="Arial Narrow" w:eastAsia="Times New Roman" w:hAnsi="Arial Narrow" w:cs="Times New Roman"/>
                <w:lang w:val="es-ES" w:eastAsia="es-CL"/>
              </w:rPr>
              <w:t>: se pueden fundir con vacuolas para digerir el interior</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Cualquier organelo membranoso</w:t>
            </w:r>
            <w:r w:rsidRPr="00D74796">
              <w:rPr>
                <w:rFonts w:ascii="Arial Narrow" w:eastAsia="Times New Roman" w:hAnsi="Arial Narrow" w:cs="Times New Roman"/>
                <w:lang w:val="es-ES" w:eastAsia="es-CL"/>
              </w:rPr>
              <w:t>: para realizar autofagia</w:t>
            </w:r>
          </w:p>
        </w:tc>
      </w:tr>
    </w:tbl>
    <w:p w:rsidR="00D74796" w:rsidRPr="00D74796" w:rsidRDefault="00D74796" w:rsidP="00D74796">
      <w:pPr>
        <w:spacing w:after="0" w:line="240" w:lineRule="auto"/>
        <w:rPr>
          <w:rFonts w:ascii="Arial Narrow" w:eastAsia="Times New Roman" w:hAnsi="Arial Narrow" w:cs="Times New Roman"/>
          <w:sz w:val="20"/>
          <w:szCs w:val="20"/>
          <w:lang w:val="es-ES" w:eastAsia="es-CL"/>
        </w:rPr>
      </w:pP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81"/>
        <w:gridCol w:w="712"/>
        <w:gridCol w:w="1066"/>
        <w:gridCol w:w="4181"/>
      </w:tblGrid>
      <w:tr w:rsidR="00D74796" w:rsidRPr="00D74796" w:rsidTr="00177DF1">
        <w:tc>
          <w:tcPr>
            <w:tcW w:w="6247" w:type="dxa"/>
            <w:gridSpan w:val="4"/>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PEROXISOMAS</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Se parecen a los lisosomas en que también son organelos redondeados, que poseen una serie de enzimas en su interior.</w:t>
            </w:r>
          </w:p>
          <w:p w:rsidR="00D74796" w:rsidRPr="00D74796" w:rsidRDefault="00D74796" w:rsidP="00D74796">
            <w:pPr>
              <w:spacing w:after="0" w:line="240" w:lineRule="auto"/>
              <w:rPr>
                <w:rFonts w:ascii="Arial Narrow" w:eastAsia="Times New Roman" w:hAnsi="Arial Narrow" w:cs="Times New Roman"/>
                <w:lang w:val="es-ES" w:eastAsia="es-CL"/>
              </w:rPr>
            </w:pPr>
          </w:p>
        </w:tc>
        <w:tc>
          <w:tcPr>
            <w:tcW w:w="4181" w:type="dxa"/>
            <w:vMerge w:val="restart"/>
          </w:tcPr>
          <w:p w:rsidR="00D74796" w:rsidRPr="00D74796" w:rsidRDefault="00D74796" w:rsidP="00D74796">
            <w:pPr>
              <w:spacing w:after="0" w:line="240" w:lineRule="auto"/>
              <w:jc w:val="center"/>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Figura 14. Peroxisomas junto a otros organelos</w:t>
            </w:r>
          </w:p>
          <w:p w:rsidR="00D74796" w:rsidRPr="00D74796" w:rsidRDefault="00D74796" w:rsidP="00D74796">
            <w:pPr>
              <w:spacing w:after="0" w:line="240" w:lineRule="auto"/>
              <w:jc w:val="center"/>
              <w:rPr>
                <w:rFonts w:ascii="Arial Narrow" w:eastAsia="Times New Roman" w:hAnsi="Arial Narrow" w:cs="Times New Roman"/>
                <w:lang w:val="es-ES" w:eastAsia="es-CL"/>
              </w:rPr>
            </w:pPr>
            <w:r w:rsidRPr="00D74796">
              <w:rPr>
                <w:rFonts w:ascii="Arial Narrow" w:eastAsia="Times New Roman" w:hAnsi="Arial Narrow" w:cs="Times New Roman"/>
                <w:noProof/>
                <w:lang w:eastAsia="es-AR"/>
              </w:rPr>
              <w:drawing>
                <wp:inline distT="0" distB="0" distL="0" distR="0" wp14:anchorId="36D26ADC" wp14:editId="415A4021">
                  <wp:extent cx="2517140" cy="2249805"/>
                  <wp:effectExtent l="0" t="0" r="0" b="0"/>
                  <wp:docPr id="9" name="Imagen 9" descr="Peroxisoma%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roxisoma%2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7140" cy="2249805"/>
                          </a:xfrm>
                          <a:prstGeom prst="rect">
                            <a:avLst/>
                          </a:prstGeom>
                          <a:noFill/>
                          <a:ln>
                            <a:noFill/>
                          </a:ln>
                        </pic:spPr>
                      </pic:pic>
                    </a:graphicData>
                  </a:graphic>
                </wp:inline>
              </w:drawing>
            </w:r>
          </w:p>
        </w:tc>
      </w:tr>
      <w:tr w:rsidR="00D74796" w:rsidRPr="00D74796" w:rsidTr="00177DF1">
        <w:tc>
          <w:tcPr>
            <w:tcW w:w="6247" w:type="dxa"/>
            <w:gridSpan w:val="4"/>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Organización:</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La concentración de enzimas que poseen en su interior es tal, que tienden a formar cristales, los que se aprecian como manchas oscuras en su interior. Dos de sus enzimas más importantes son la catalasa y la urato oxidadasa</w:t>
            </w:r>
          </w:p>
          <w:p w:rsidR="00D74796" w:rsidRPr="00D74796" w:rsidRDefault="00D74796" w:rsidP="00D74796">
            <w:pPr>
              <w:spacing w:after="0" w:line="240" w:lineRule="auto"/>
              <w:rPr>
                <w:rFonts w:ascii="Arial Narrow" w:eastAsia="Times New Roman" w:hAnsi="Arial Narrow" w:cs="Times New Roman"/>
                <w:lang w:val="es-ES" w:eastAsia="es-CL"/>
              </w:rPr>
            </w:pPr>
          </w:p>
        </w:tc>
        <w:tc>
          <w:tcPr>
            <w:tcW w:w="4181" w:type="dxa"/>
            <w:vMerge/>
          </w:tcPr>
          <w:p w:rsidR="00D74796" w:rsidRPr="00D74796" w:rsidRDefault="00D74796" w:rsidP="00D74796">
            <w:pPr>
              <w:spacing w:after="0" w:line="240" w:lineRule="auto"/>
              <w:rPr>
                <w:rFonts w:ascii="Arial Narrow" w:eastAsia="Times New Roman" w:hAnsi="Arial Narrow" w:cs="Times New Roman"/>
                <w:lang w:val="es-ES" w:eastAsia="es-CL"/>
              </w:rPr>
            </w:pPr>
          </w:p>
        </w:tc>
      </w:tr>
      <w:tr w:rsidR="00D74796" w:rsidRPr="00D74796" w:rsidTr="00177DF1">
        <w:trPr>
          <w:trHeight w:val="1467"/>
        </w:trPr>
        <w:tc>
          <w:tcPr>
            <w:tcW w:w="6247" w:type="dxa"/>
            <w:gridSpan w:val="4"/>
            <w:shd w:val="clear" w:color="auto" w:fill="auto"/>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Funciones:</w:t>
            </w:r>
          </w:p>
          <w:p w:rsidR="00D74796" w:rsidRPr="00D74796" w:rsidRDefault="00D74796" w:rsidP="00D74796">
            <w:pPr>
              <w:numPr>
                <w:ilvl w:val="0"/>
                <w:numId w:val="8"/>
              </w:num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Sus enzimas utilizan O</w:t>
            </w:r>
            <w:r w:rsidRPr="00D74796">
              <w:rPr>
                <w:rFonts w:ascii="Arial Narrow" w:eastAsia="Times New Roman" w:hAnsi="Arial Narrow" w:cs="Times New Roman"/>
                <w:vertAlign w:val="subscript"/>
                <w:lang w:val="es-ES" w:eastAsia="es-CL"/>
              </w:rPr>
              <w:t>2</w:t>
            </w:r>
            <w:r w:rsidRPr="00D74796">
              <w:rPr>
                <w:rFonts w:ascii="Arial Narrow" w:eastAsia="Times New Roman" w:hAnsi="Arial Narrow" w:cs="Times New Roman"/>
                <w:lang w:val="es-ES" w:eastAsia="es-CL"/>
              </w:rPr>
              <w:t xml:space="preserve"> para eliminar átomos de hidrógeno a varios tipos de moléculas orgánicas, a través de una reacción química que produce peróxido de hidrógeno (H</w:t>
            </w:r>
            <w:r w:rsidRPr="00D74796">
              <w:rPr>
                <w:rFonts w:ascii="Arial Narrow" w:eastAsia="Times New Roman" w:hAnsi="Arial Narrow" w:cs="Times New Roman"/>
                <w:vertAlign w:val="subscript"/>
                <w:lang w:val="es-ES" w:eastAsia="es-CL"/>
              </w:rPr>
              <w:t>2</w:t>
            </w:r>
            <w:r w:rsidRPr="00D74796">
              <w:rPr>
                <w:rFonts w:ascii="Arial Narrow" w:eastAsia="Times New Roman" w:hAnsi="Arial Narrow" w:cs="Times New Roman"/>
                <w:lang w:val="es-ES" w:eastAsia="es-CL"/>
              </w:rPr>
              <w:t>O</w:t>
            </w:r>
            <w:r w:rsidRPr="00D74796">
              <w:rPr>
                <w:rFonts w:ascii="Arial Narrow" w:eastAsia="Times New Roman" w:hAnsi="Arial Narrow" w:cs="Times New Roman"/>
                <w:vertAlign w:val="subscript"/>
                <w:lang w:val="es-ES" w:eastAsia="es-CL"/>
              </w:rPr>
              <w:t>2</w:t>
            </w:r>
            <w:r w:rsidRPr="00D74796">
              <w:rPr>
                <w:rFonts w:ascii="Arial Narrow" w:eastAsia="Times New Roman" w:hAnsi="Arial Narrow" w:cs="Times New Roman"/>
                <w:lang w:val="es-ES" w:eastAsia="es-CL"/>
              </w:rPr>
              <w:t>). A su vez, toma el H</w:t>
            </w:r>
            <w:r w:rsidRPr="00D74796">
              <w:rPr>
                <w:rFonts w:ascii="Arial Narrow" w:eastAsia="Times New Roman" w:hAnsi="Arial Narrow" w:cs="Times New Roman"/>
                <w:vertAlign w:val="subscript"/>
                <w:lang w:val="es-ES" w:eastAsia="es-CL"/>
              </w:rPr>
              <w:t>2</w:t>
            </w:r>
            <w:r w:rsidRPr="00D74796">
              <w:rPr>
                <w:rFonts w:ascii="Arial Narrow" w:eastAsia="Times New Roman" w:hAnsi="Arial Narrow" w:cs="Times New Roman"/>
                <w:lang w:val="es-ES" w:eastAsia="es-CL"/>
              </w:rPr>
              <w:t>O</w:t>
            </w:r>
            <w:r w:rsidRPr="00D74796">
              <w:rPr>
                <w:rFonts w:ascii="Arial Narrow" w:eastAsia="Times New Roman" w:hAnsi="Arial Narrow" w:cs="Times New Roman"/>
                <w:vertAlign w:val="subscript"/>
                <w:lang w:val="es-ES" w:eastAsia="es-CL"/>
              </w:rPr>
              <w:t>2</w:t>
            </w:r>
            <w:r w:rsidRPr="00D74796">
              <w:rPr>
                <w:rFonts w:ascii="Arial Narrow" w:eastAsia="Times New Roman" w:hAnsi="Arial Narrow" w:cs="Times New Roman"/>
                <w:lang w:val="es-ES" w:eastAsia="es-CL"/>
              </w:rPr>
              <w:t>, junto a diversas sustancias que pueden resultar tóxicas (por ej. el alcohol), y transformarlas en agua.</w:t>
            </w:r>
          </w:p>
          <w:p w:rsidR="00D74796" w:rsidRPr="00D74796" w:rsidRDefault="00D74796" w:rsidP="00D74796">
            <w:pPr>
              <w:numPr>
                <w:ilvl w:val="0"/>
                <w:numId w:val="8"/>
              </w:num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Participa en ciertas etapas de degradación de las grasas</w:t>
            </w:r>
          </w:p>
        </w:tc>
        <w:tc>
          <w:tcPr>
            <w:tcW w:w="4181" w:type="dxa"/>
            <w:vMerge/>
          </w:tcPr>
          <w:p w:rsidR="00D74796" w:rsidRPr="00D74796" w:rsidRDefault="00D74796" w:rsidP="00D74796">
            <w:pPr>
              <w:spacing w:after="0" w:line="240" w:lineRule="auto"/>
              <w:rPr>
                <w:rFonts w:ascii="Arial Narrow" w:eastAsia="Times New Roman" w:hAnsi="Arial Narrow" w:cs="Times New Roman"/>
                <w:lang w:val="es-ES" w:eastAsia="es-CL"/>
              </w:rPr>
            </w:pPr>
          </w:p>
        </w:tc>
      </w:tr>
      <w:tr w:rsidR="00D74796" w:rsidRPr="00D74796" w:rsidTr="00177DF1">
        <w:trPr>
          <w:trHeight w:val="541"/>
        </w:trPr>
        <w:tc>
          <w:tcPr>
            <w:tcW w:w="10428" w:type="dxa"/>
            <w:gridSpan w:val="5"/>
            <w:shd w:val="clear" w:color="auto" w:fill="auto"/>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Tipo de célula:</w:t>
            </w:r>
          </w:p>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lang w:val="es-ES" w:eastAsia="es-CL"/>
              </w:rPr>
              <w:t>Presentes en todas las células eucariontes. Especialmente numerosos en células del hígado y los riñones.</w:t>
            </w:r>
          </w:p>
        </w:tc>
      </w:tr>
      <w:tr w:rsidR="00D74796" w:rsidRPr="00D74796" w:rsidTr="00177DF1">
        <w:tc>
          <w:tcPr>
            <w:tcW w:w="10428" w:type="dxa"/>
            <w:gridSpan w:val="5"/>
          </w:tcPr>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Conexiones</w:t>
            </w:r>
          </w:p>
        </w:tc>
      </w:tr>
      <w:tr w:rsidR="00D74796" w:rsidRPr="00D74796" w:rsidTr="00177DF1">
        <w:tc>
          <w:tcPr>
            <w:tcW w:w="4469" w:type="dxa"/>
            <w:gridSpan w:val="2"/>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Desde</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Citosol</w:t>
            </w:r>
            <w:r w:rsidRPr="00D74796">
              <w:rPr>
                <w:rFonts w:ascii="Arial Narrow" w:eastAsia="Times New Roman" w:hAnsi="Arial Narrow" w:cs="Times New Roman"/>
                <w:lang w:val="es-ES" w:eastAsia="es-CL"/>
              </w:rPr>
              <w:t>: todas sus enzimas son importadas desde el citosol</w:t>
            </w:r>
          </w:p>
        </w:tc>
        <w:tc>
          <w:tcPr>
            <w:tcW w:w="5959" w:type="dxa"/>
            <w:gridSpan w:val="3"/>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Hacia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Citosol</w:t>
            </w:r>
            <w:r w:rsidRPr="00D74796">
              <w:rPr>
                <w:rFonts w:ascii="Arial Narrow" w:eastAsia="Times New Roman" w:hAnsi="Arial Narrow" w:cs="Times New Roman"/>
                <w:lang w:val="es-ES" w:eastAsia="es-CL"/>
              </w:rPr>
              <w:t xml:space="preserve">: tras metabolizar una gran diversidad de moléculas, traspasan los productos al citosol, algunos de los cuales se aprovechan en las mitocondrias </w:t>
            </w:r>
          </w:p>
        </w:tc>
      </w:tr>
      <w:tr w:rsidR="00D74796" w:rsidRPr="00D74796" w:rsidTr="00177DF1">
        <w:tc>
          <w:tcPr>
            <w:tcW w:w="5181" w:type="dxa"/>
            <w:gridSpan w:val="3"/>
          </w:tcPr>
          <w:p w:rsidR="00D74796" w:rsidRPr="00D74796" w:rsidRDefault="00D74796" w:rsidP="00D74796">
            <w:pPr>
              <w:spacing w:after="0" w:line="240" w:lineRule="auto"/>
              <w:rPr>
                <w:rFonts w:ascii="Arial Narrow" w:eastAsia="Times New Roman" w:hAnsi="Arial Narrow" w:cs="Times New Roman"/>
                <w:b/>
                <w:sz w:val="24"/>
                <w:szCs w:val="24"/>
                <w:lang w:val="es-ES" w:eastAsia="es-CL"/>
              </w:rPr>
            </w:pPr>
            <w:r w:rsidRPr="00D74796">
              <w:rPr>
                <w:rFonts w:ascii="Arial Narrow" w:eastAsia="Times New Roman" w:hAnsi="Arial Narrow" w:cs="Times New Roman"/>
                <w:b/>
                <w:sz w:val="24"/>
                <w:szCs w:val="24"/>
                <w:lang w:val="es-ES" w:eastAsia="es-CL"/>
              </w:rPr>
              <w:lastRenderedPageBreak/>
              <w:t>RIBOSOMAS</w:t>
            </w:r>
          </w:p>
        </w:tc>
        <w:tc>
          <w:tcPr>
            <w:tcW w:w="5247" w:type="dxa"/>
            <w:gridSpan w:val="2"/>
            <w:vMerge w:val="restart"/>
          </w:tcPr>
          <w:p w:rsidR="00D74796" w:rsidRPr="00D74796" w:rsidRDefault="00D74796" w:rsidP="00D74796">
            <w:pPr>
              <w:spacing w:after="0" w:line="240" w:lineRule="auto"/>
              <w:rPr>
                <w:rFonts w:ascii="Arial Narrow" w:eastAsia="Times New Roman" w:hAnsi="Arial Narrow" w:cs="Times New Roman"/>
                <w:sz w:val="20"/>
                <w:szCs w:val="20"/>
                <w:lang w:val="es-ES" w:eastAsia="es-CL"/>
              </w:rPr>
            </w:pPr>
            <w:r w:rsidRPr="00D74796">
              <w:rPr>
                <w:rFonts w:ascii="Arial Narrow" w:eastAsia="Times New Roman" w:hAnsi="Arial Narrow" w:cs="Times New Roman"/>
                <w:sz w:val="20"/>
                <w:szCs w:val="20"/>
                <w:lang w:val="es-ES" w:eastAsia="es-CL"/>
              </w:rPr>
              <w:t>Figura 15. Organización de un ribosoma</w:t>
            </w:r>
          </w:p>
          <w:p w:rsidR="00D74796" w:rsidRPr="00D74796" w:rsidRDefault="00D74796" w:rsidP="00D74796">
            <w:pPr>
              <w:spacing w:after="0" w:line="240" w:lineRule="auto"/>
              <w:jc w:val="center"/>
              <w:rPr>
                <w:rFonts w:ascii="Arial Narrow" w:eastAsia="Times New Roman" w:hAnsi="Arial Narrow" w:cs="Times New Roman"/>
                <w:sz w:val="20"/>
                <w:szCs w:val="20"/>
                <w:lang w:val="es-ES" w:eastAsia="es-CL"/>
              </w:rPr>
            </w:pPr>
            <w:r w:rsidRPr="00D74796">
              <w:rPr>
                <w:rFonts w:ascii="Arial Narrow" w:eastAsia="Times New Roman" w:hAnsi="Arial Narrow" w:cs="Times New Roman"/>
                <w:noProof/>
                <w:sz w:val="20"/>
                <w:szCs w:val="20"/>
                <w:lang w:eastAsia="es-AR"/>
              </w:rPr>
              <w:drawing>
                <wp:inline distT="0" distB="0" distL="0" distR="0" wp14:anchorId="53DE8F91" wp14:editId="1C369CA6">
                  <wp:extent cx="2664477" cy="2712378"/>
                  <wp:effectExtent l="0" t="0" r="2540" b="0"/>
                  <wp:docPr id="10" name="Imagen 10" descr="Ribosoma%204%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ibosoma%204%20ed"/>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664813" cy="2712720"/>
                          </a:xfrm>
                          <a:prstGeom prst="rect">
                            <a:avLst/>
                          </a:prstGeom>
                          <a:noFill/>
                          <a:ln>
                            <a:noFill/>
                          </a:ln>
                        </pic:spPr>
                      </pic:pic>
                    </a:graphicData>
                  </a:graphic>
                </wp:inline>
              </w:drawing>
            </w:r>
          </w:p>
        </w:tc>
      </w:tr>
      <w:tr w:rsidR="00D74796" w:rsidRPr="00D74796" w:rsidTr="00177DF1">
        <w:trPr>
          <w:trHeight w:val="1570"/>
        </w:trPr>
        <w:tc>
          <w:tcPr>
            <w:tcW w:w="5181" w:type="dxa"/>
            <w:gridSpan w:val="3"/>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Organización:</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Son organelos no membranosos. Básicamente son gránulos pequeños, consistentes en ARN y proteínas. Algunos son libres y se encuentran suspendidos en el citosol, mientras que otros están asociados a membranas internas de la célula.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Cada ribosoma está constituido por dos subunidades: una mayor y otra menor. Cada una de ellas, posee un tipo de ARN llamado ARN ribosomal y proteínas ribosomales.</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Pueden asociarse varios ribosomas entre sí, formando unas estructuras con forma de collar de perlas, llamadas polirribosomas.</w:t>
            </w:r>
          </w:p>
        </w:tc>
        <w:tc>
          <w:tcPr>
            <w:tcW w:w="5247" w:type="dxa"/>
            <w:gridSpan w:val="2"/>
            <w:vMerge/>
          </w:tcPr>
          <w:p w:rsidR="00D74796" w:rsidRPr="00D74796" w:rsidRDefault="00D74796" w:rsidP="00D74796">
            <w:pPr>
              <w:spacing w:after="0" w:line="240" w:lineRule="auto"/>
              <w:rPr>
                <w:rFonts w:ascii="Arial Narrow" w:eastAsia="Times New Roman" w:hAnsi="Arial Narrow" w:cs="Times New Roman"/>
                <w:lang w:val="es-ES" w:eastAsia="es-CL"/>
              </w:rPr>
            </w:pPr>
          </w:p>
        </w:tc>
      </w:tr>
      <w:tr w:rsidR="00D74796" w:rsidRPr="00D74796" w:rsidTr="00177DF1">
        <w:trPr>
          <w:trHeight w:val="670"/>
        </w:trPr>
        <w:tc>
          <w:tcPr>
            <w:tcW w:w="5181" w:type="dxa"/>
            <w:gridSpan w:val="3"/>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Funciones:</w:t>
            </w:r>
          </w:p>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lang w:val="es-ES" w:eastAsia="es-CL"/>
              </w:rPr>
              <w:t>Exclusivamente, síntesis de proteínas</w:t>
            </w:r>
          </w:p>
        </w:tc>
        <w:tc>
          <w:tcPr>
            <w:tcW w:w="5247" w:type="dxa"/>
            <w:gridSpan w:val="2"/>
            <w:vMerge/>
          </w:tcPr>
          <w:p w:rsidR="00D74796" w:rsidRPr="00D74796" w:rsidRDefault="00D74796" w:rsidP="00D74796">
            <w:pPr>
              <w:spacing w:after="0" w:line="240" w:lineRule="auto"/>
              <w:rPr>
                <w:rFonts w:ascii="Arial Narrow" w:eastAsia="Times New Roman" w:hAnsi="Arial Narrow" w:cs="Times New Roman"/>
                <w:lang w:val="es-ES" w:eastAsia="es-CL"/>
              </w:rPr>
            </w:pPr>
          </w:p>
        </w:tc>
      </w:tr>
      <w:tr w:rsidR="00D74796" w:rsidRPr="00D74796" w:rsidTr="00177DF1">
        <w:trPr>
          <w:trHeight w:val="942"/>
        </w:trPr>
        <w:tc>
          <w:tcPr>
            <w:tcW w:w="5181" w:type="dxa"/>
            <w:gridSpan w:val="3"/>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Tipo de célula: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Todos los tipos de células, pues todas requieren elaborar sus propias proteínas</w:t>
            </w:r>
          </w:p>
          <w:p w:rsidR="00D74796" w:rsidRPr="00D74796" w:rsidRDefault="00D74796" w:rsidP="00D74796">
            <w:pPr>
              <w:spacing w:after="0" w:line="240" w:lineRule="auto"/>
              <w:rPr>
                <w:rFonts w:ascii="Arial Narrow" w:eastAsia="Times New Roman" w:hAnsi="Arial Narrow" w:cs="Times New Roman"/>
                <w:lang w:val="es-ES" w:eastAsia="es-CL"/>
              </w:rPr>
            </w:pPr>
          </w:p>
        </w:tc>
        <w:tc>
          <w:tcPr>
            <w:tcW w:w="5247" w:type="dxa"/>
            <w:gridSpan w:val="2"/>
            <w:vMerge/>
          </w:tcPr>
          <w:p w:rsidR="00D74796" w:rsidRPr="00D74796" w:rsidRDefault="00D74796" w:rsidP="00D74796">
            <w:pPr>
              <w:spacing w:after="0" w:line="240" w:lineRule="auto"/>
              <w:rPr>
                <w:rFonts w:ascii="Arial Narrow" w:eastAsia="Times New Roman" w:hAnsi="Arial Narrow" w:cs="Times New Roman"/>
                <w:lang w:val="es-ES" w:eastAsia="es-CL"/>
              </w:rPr>
            </w:pPr>
          </w:p>
        </w:tc>
      </w:tr>
      <w:tr w:rsidR="00D74796" w:rsidRPr="00D74796" w:rsidTr="00177DF1">
        <w:tc>
          <w:tcPr>
            <w:tcW w:w="10428" w:type="dxa"/>
            <w:gridSpan w:val="5"/>
          </w:tcPr>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Conexiones</w:t>
            </w:r>
          </w:p>
        </w:tc>
      </w:tr>
      <w:tr w:rsidR="00D74796" w:rsidRPr="00D74796" w:rsidTr="00177DF1">
        <w:tc>
          <w:tcPr>
            <w:tcW w:w="3888" w:type="dxa"/>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Desde</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Núcleo</w:t>
            </w:r>
            <w:r w:rsidRPr="00D74796">
              <w:rPr>
                <w:rFonts w:ascii="Arial Narrow" w:eastAsia="Times New Roman" w:hAnsi="Arial Narrow" w:cs="Times New Roman"/>
                <w:lang w:val="es-ES" w:eastAsia="es-CL"/>
              </w:rPr>
              <w:t>: los ribosomas se arman en el interior del núcleo</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Citosol</w:t>
            </w:r>
            <w:r w:rsidRPr="00D74796">
              <w:rPr>
                <w:rFonts w:ascii="Arial Narrow" w:eastAsia="Times New Roman" w:hAnsi="Arial Narrow" w:cs="Times New Roman"/>
                <w:lang w:val="es-ES" w:eastAsia="es-CL"/>
              </w:rPr>
              <w:t>: los materiales para el armado de cada proteína, se ubican o provienen en el citosol</w:t>
            </w:r>
          </w:p>
        </w:tc>
        <w:tc>
          <w:tcPr>
            <w:tcW w:w="6540" w:type="dxa"/>
            <w:gridSpan w:val="4"/>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Hacia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Citoplasma</w:t>
            </w:r>
            <w:r w:rsidRPr="00D74796">
              <w:rPr>
                <w:rFonts w:ascii="Arial Narrow" w:eastAsia="Times New Roman" w:hAnsi="Arial Narrow" w:cs="Times New Roman"/>
                <w:lang w:val="es-ES" w:eastAsia="es-CL"/>
              </w:rPr>
              <w:t>: todas las proteínas citosólicas y citoesqueléticas se originan en los ribosomas</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M. plasmática: muchas proteínas de la membrana, se elaboran en los ribosomas</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RER</w:t>
            </w:r>
            <w:r w:rsidRPr="00D74796">
              <w:rPr>
                <w:rFonts w:ascii="Arial Narrow" w:eastAsia="Times New Roman" w:hAnsi="Arial Narrow" w:cs="Times New Roman"/>
                <w:lang w:val="es-ES" w:eastAsia="es-CL"/>
              </w:rPr>
              <w:t>: los ribosomas adheridos al RER, les traspasan proteínas sintetizadas para un posterior procesamiento</w:t>
            </w:r>
          </w:p>
        </w:tc>
      </w:tr>
    </w:tbl>
    <w:p w:rsidR="00D74796" w:rsidRPr="00D74796" w:rsidRDefault="00D74796" w:rsidP="00D74796">
      <w:pPr>
        <w:spacing w:after="0" w:line="240" w:lineRule="auto"/>
        <w:rPr>
          <w:rFonts w:ascii="Arial Narrow" w:eastAsia="Times New Roman" w:hAnsi="Arial Narrow" w:cs="Times New Roman"/>
          <w:sz w:val="20"/>
          <w:szCs w:val="20"/>
          <w:lang w:val="es-ES" w:eastAsia="es-C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4"/>
        <w:gridCol w:w="1137"/>
        <w:gridCol w:w="4745"/>
      </w:tblGrid>
      <w:tr w:rsidR="00D74796" w:rsidRPr="00D74796" w:rsidTr="00177DF1">
        <w:tc>
          <w:tcPr>
            <w:tcW w:w="5711" w:type="dxa"/>
            <w:gridSpan w:val="2"/>
          </w:tcPr>
          <w:p w:rsidR="00D74796" w:rsidRPr="00D74796" w:rsidRDefault="00D74796" w:rsidP="00D74796">
            <w:pPr>
              <w:spacing w:after="0" w:line="240" w:lineRule="auto"/>
              <w:rPr>
                <w:rFonts w:ascii="Arial Narrow" w:eastAsia="Times New Roman" w:hAnsi="Arial Narrow" w:cs="Times New Roman"/>
                <w:b/>
                <w:sz w:val="24"/>
                <w:szCs w:val="24"/>
                <w:lang w:val="es-ES" w:eastAsia="es-CL"/>
              </w:rPr>
            </w:pPr>
            <w:r w:rsidRPr="00D74796">
              <w:rPr>
                <w:rFonts w:ascii="Arial Narrow" w:eastAsia="Times New Roman" w:hAnsi="Arial Narrow" w:cs="Times New Roman"/>
                <w:b/>
                <w:sz w:val="24"/>
                <w:szCs w:val="24"/>
                <w:lang w:val="es-ES" w:eastAsia="es-CL"/>
              </w:rPr>
              <w:t>MITOCONDRIAS</w:t>
            </w:r>
          </w:p>
        </w:tc>
        <w:tc>
          <w:tcPr>
            <w:tcW w:w="4745" w:type="dxa"/>
            <w:vMerge w:val="restart"/>
          </w:tcPr>
          <w:p w:rsidR="00D74796" w:rsidRPr="00D74796" w:rsidRDefault="00D74796" w:rsidP="00D74796">
            <w:pPr>
              <w:spacing w:after="0" w:line="240" w:lineRule="auto"/>
              <w:rPr>
                <w:rFonts w:ascii="Arial Narrow" w:eastAsia="Times New Roman" w:hAnsi="Arial Narrow" w:cs="Times New Roman"/>
                <w:sz w:val="20"/>
                <w:szCs w:val="20"/>
                <w:lang w:val="es-ES" w:eastAsia="es-CL"/>
              </w:rPr>
            </w:pPr>
            <w:r w:rsidRPr="00D74796">
              <w:rPr>
                <w:rFonts w:ascii="Arial Narrow" w:eastAsia="Times New Roman" w:hAnsi="Arial Narrow" w:cs="Times New Roman"/>
                <w:noProof/>
                <w:sz w:val="20"/>
                <w:szCs w:val="20"/>
                <w:lang w:eastAsia="es-AR"/>
              </w:rPr>
              <w:drawing>
                <wp:inline distT="0" distB="0" distL="0" distR="0" wp14:anchorId="52D99CB5" wp14:editId="015DB170">
                  <wp:extent cx="2691829" cy="4146777"/>
                  <wp:effectExtent l="0" t="0" r="0" b="6350"/>
                  <wp:docPr id="11" name="Imagen 11" descr="mitocondria%202%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tocondria%202%20ed"/>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2691793" cy="4146721"/>
                          </a:xfrm>
                          <a:prstGeom prst="rect">
                            <a:avLst/>
                          </a:prstGeom>
                          <a:noFill/>
                          <a:ln>
                            <a:noFill/>
                          </a:ln>
                        </pic:spPr>
                      </pic:pic>
                    </a:graphicData>
                  </a:graphic>
                </wp:inline>
              </w:drawing>
            </w:r>
          </w:p>
        </w:tc>
      </w:tr>
      <w:tr w:rsidR="00D74796" w:rsidRPr="00D74796" w:rsidTr="00177DF1">
        <w:trPr>
          <w:trHeight w:val="1535"/>
        </w:trPr>
        <w:tc>
          <w:tcPr>
            <w:tcW w:w="5711" w:type="dxa"/>
            <w:gridSpan w:val="2"/>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Organización:</w:t>
            </w:r>
          </w:p>
          <w:p w:rsidR="00D74796" w:rsidRPr="00D74796" w:rsidRDefault="00D74796" w:rsidP="00D74796">
            <w:p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 xml:space="preserve">Son organelos de forma esférica, tubular u ovoide, dotados de una doble membrana, que limita un compartimento en el que se encuentran diversas enzimas que controlan el proceso de la respiración celular. </w:t>
            </w:r>
          </w:p>
          <w:p w:rsidR="00D74796" w:rsidRPr="00D74796" w:rsidRDefault="00D74796" w:rsidP="00D74796">
            <w:p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Cada mitocondria consta de una membrana externa bastante permeable y otra interna y plegada, muy impermeable. El plegamiento de la membrana interna forma las crestas mitocondriales, cuyo fin es disponer de una mayor superficie para realizar reacciones químicas</w:t>
            </w:r>
          </w:p>
          <w:p w:rsidR="00D74796" w:rsidRPr="00D74796" w:rsidRDefault="00D74796" w:rsidP="00D74796">
            <w:pPr>
              <w:spacing w:after="0" w:line="240" w:lineRule="auto"/>
              <w:rPr>
                <w:rFonts w:ascii="Arial Narrow" w:eastAsia="Times New Roman" w:hAnsi="Arial Narrow" w:cs="Times New Roman"/>
                <w:lang w:val="es-ES" w:eastAsia="es-CL"/>
              </w:rPr>
            </w:pPr>
          </w:p>
        </w:tc>
        <w:tc>
          <w:tcPr>
            <w:tcW w:w="4745" w:type="dxa"/>
            <w:vMerge/>
          </w:tcPr>
          <w:p w:rsidR="00D74796" w:rsidRPr="00D74796" w:rsidRDefault="00D74796" w:rsidP="00D74796">
            <w:pPr>
              <w:spacing w:after="0" w:line="240" w:lineRule="auto"/>
              <w:rPr>
                <w:rFonts w:ascii="Arial Narrow" w:eastAsia="Times New Roman" w:hAnsi="Arial Narrow" w:cs="Times New Roman"/>
                <w:lang w:val="es-ES" w:eastAsia="es-CL"/>
              </w:rPr>
            </w:pPr>
          </w:p>
        </w:tc>
      </w:tr>
      <w:tr w:rsidR="00D74796" w:rsidRPr="00D74796" w:rsidTr="00177DF1">
        <w:trPr>
          <w:trHeight w:val="737"/>
        </w:trPr>
        <w:tc>
          <w:tcPr>
            <w:tcW w:w="5711" w:type="dxa"/>
            <w:gridSpan w:val="2"/>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Funciones:</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Síntesis de moléculas de ATP, mediante la degradación de carbohidratos, proceso conocido como respiración celular. Las moléculas de ATP son indispensables en la ejecución de tareas que requieren energía, por ejemplo, la síntesis de proteínas.</w:t>
            </w:r>
          </w:p>
          <w:p w:rsidR="00D74796" w:rsidRPr="00D74796" w:rsidRDefault="00D74796" w:rsidP="00D74796">
            <w:pPr>
              <w:spacing w:after="0" w:line="240" w:lineRule="auto"/>
              <w:rPr>
                <w:rFonts w:ascii="Arial Narrow" w:eastAsia="Times New Roman" w:hAnsi="Arial Narrow" w:cs="Times New Roman"/>
                <w:lang w:val="es-ES" w:eastAsia="es-CL"/>
              </w:rPr>
            </w:pPr>
          </w:p>
        </w:tc>
        <w:tc>
          <w:tcPr>
            <w:tcW w:w="4745" w:type="dxa"/>
            <w:vMerge/>
          </w:tcPr>
          <w:p w:rsidR="00D74796" w:rsidRPr="00D74796" w:rsidRDefault="00D74796" w:rsidP="00D74796">
            <w:pPr>
              <w:spacing w:after="0" w:line="240" w:lineRule="auto"/>
              <w:rPr>
                <w:rFonts w:ascii="Arial Narrow" w:eastAsia="Times New Roman" w:hAnsi="Arial Narrow" w:cs="Times New Roman"/>
                <w:lang w:val="es-ES" w:eastAsia="es-CL"/>
              </w:rPr>
            </w:pPr>
          </w:p>
        </w:tc>
      </w:tr>
      <w:tr w:rsidR="00D74796" w:rsidRPr="00D74796" w:rsidTr="00177DF1">
        <w:trPr>
          <w:trHeight w:val="1272"/>
        </w:trPr>
        <w:tc>
          <w:tcPr>
            <w:tcW w:w="5711" w:type="dxa"/>
            <w:gridSpan w:val="2"/>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Tipo de célula:</w:t>
            </w:r>
          </w:p>
          <w:p w:rsidR="00D74796" w:rsidRPr="00D74796" w:rsidRDefault="00D74796" w:rsidP="00D74796">
            <w:pPr>
              <w:spacing w:after="0" w:line="240" w:lineRule="auto"/>
              <w:jc w:val="both"/>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Se encuentran en todo tipo de células eucariontes, y su número varía de acuerdo a la actividad celular, siendo más elevado en aquellas células que tienen mucho gasto de energía. Por ejemplo, en células musculares.</w:t>
            </w:r>
          </w:p>
          <w:p w:rsidR="00D74796" w:rsidRPr="00D74796" w:rsidRDefault="00D74796" w:rsidP="00D74796">
            <w:pPr>
              <w:spacing w:after="0" w:line="240" w:lineRule="auto"/>
              <w:jc w:val="both"/>
              <w:rPr>
                <w:rFonts w:ascii="Arial Narrow" w:eastAsia="Times New Roman" w:hAnsi="Arial Narrow" w:cs="Times New Roman"/>
                <w:lang w:val="es-ES" w:eastAsia="es-CL"/>
              </w:rPr>
            </w:pPr>
          </w:p>
          <w:p w:rsidR="00D74796" w:rsidRPr="00D74796" w:rsidRDefault="00D74796" w:rsidP="00D74796">
            <w:pPr>
              <w:spacing w:after="0" w:line="240" w:lineRule="auto"/>
              <w:jc w:val="both"/>
              <w:rPr>
                <w:rFonts w:ascii="Arial Narrow" w:eastAsia="Times New Roman" w:hAnsi="Arial Narrow" w:cs="Times New Roman"/>
                <w:lang w:val="es-ES" w:eastAsia="es-CL"/>
              </w:rPr>
            </w:pPr>
          </w:p>
          <w:p w:rsidR="00D74796" w:rsidRPr="00D74796" w:rsidRDefault="00D74796" w:rsidP="00D74796">
            <w:pPr>
              <w:spacing w:after="0" w:line="240" w:lineRule="auto"/>
              <w:jc w:val="both"/>
              <w:rPr>
                <w:rFonts w:ascii="Arial Narrow" w:eastAsia="Times New Roman" w:hAnsi="Arial Narrow" w:cs="Times New Roman"/>
                <w:lang w:val="es-ES" w:eastAsia="es-CL"/>
              </w:rPr>
            </w:pPr>
          </w:p>
          <w:p w:rsidR="00D74796" w:rsidRPr="00D74796" w:rsidRDefault="00D74796" w:rsidP="00D74796">
            <w:pPr>
              <w:spacing w:after="0" w:line="240" w:lineRule="auto"/>
              <w:jc w:val="both"/>
              <w:rPr>
                <w:rFonts w:ascii="Arial Narrow" w:eastAsia="Times New Roman" w:hAnsi="Arial Narrow" w:cs="Times New Roman"/>
                <w:lang w:val="es-ES" w:eastAsia="es-CL"/>
              </w:rPr>
            </w:pPr>
          </w:p>
          <w:p w:rsidR="00D74796" w:rsidRPr="00D74796" w:rsidRDefault="00D74796" w:rsidP="00D74796">
            <w:pPr>
              <w:spacing w:after="0" w:line="240" w:lineRule="auto"/>
              <w:jc w:val="right"/>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Figura 16. Estructura general de una mitocondria</w:t>
            </w:r>
          </w:p>
        </w:tc>
        <w:tc>
          <w:tcPr>
            <w:tcW w:w="4745" w:type="dxa"/>
            <w:vMerge/>
          </w:tcPr>
          <w:p w:rsidR="00D74796" w:rsidRPr="00D74796" w:rsidRDefault="00D74796" w:rsidP="00D74796">
            <w:pPr>
              <w:spacing w:after="0" w:line="240" w:lineRule="auto"/>
              <w:rPr>
                <w:rFonts w:ascii="Arial Narrow" w:eastAsia="Times New Roman" w:hAnsi="Arial Narrow" w:cs="Times New Roman"/>
                <w:lang w:val="es-ES" w:eastAsia="es-CL"/>
              </w:rPr>
            </w:pPr>
          </w:p>
        </w:tc>
      </w:tr>
      <w:tr w:rsidR="00D74796" w:rsidRPr="00D74796" w:rsidTr="00177DF1">
        <w:tc>
          <w:tcPr>
            <w:tcW w:w="10456" w:type="dxa"/>
            <w:gridSpan w:val="3"/>
          </w:tcPr>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Conexiones</w:t>
            </w:r>
          </w:p>
        </w:tc>
      </w:tr>
      <w:tr w:rsidR="00D74796" w:rsidRPr="00D74796" w:rsidTr="00177DF1">
        <w:tc>
          <w:tcPr>
            <w:tcW w:w="4574" w:type="dxa"/>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Desde</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b/>
                <w:lang w:val="es-ES" w:eastAsia="es-CL"/>
              </w:rPr>
              <w:t>Citosol</w:t>
            </w:r>
            <w:r w:rsidRPr="00D74796">
              <w:rPr>
                <w:rFonts w:ascii="Arial Narrow" w:eastAsia="Times New Roman" w:hAnsi="Arial Narrow" w:cs="Times New Roman"/>
                <w:lang w:val="es-ES" w:eastAsia="es-CL"/>
              </w:rPr>
              <w:t>: la mitocondria obtiene la materia prima para la respiración celular: glucosa y oxígeno</w:t>
            </w:r>
          </w:p>
        </w:tc>
        <w:tc>
          <w:tcPr>
            <w:tcW w:w="5882" w:type="dxa"/>
            <w:gridSpan w:val="2"/>
          </w:tcPr>
          <w:p w:rsidR="00D74796" w:rsidRPr="00D74796" w:rsidRDefault="00D74796" w:rsidP="00D74796">
            <w:pPr>
              <w:spacing w:after="0" w:line="240" w:lineRule="auto"/>
              <w:rPr>
                <w:rFonts w:ascii="Arial Narrow" w:eastAsia="Times New Roman" w:hAnsi="Arial Narrow" w:cs="Times New Roman"/>
                <w:b/>
                <w:lang w:val="es-ES" w:eastAsia="es-CL"/>
              </w:rPr>
            </w:pPr>
            <w:r w:rsidRPr="00D74796">
              <w:rPr>
                <w:rFonts w:ascii="Arial Narrow" w:eastAsia="Times New Roman" w:hAnsi="Arial Narrow" w:cs="Times New Roman"/>
                <w:b/>
                <w:lang w:val="es-ES" w:eastAsia="es-CL"/>
              </w:rPr>
              <w:t>Hacia</w:t>
            </w:r>
          </w:p>
          <w:p w:rsidR="00D74796" w:rsidRPr="00D74796" w:rsidRDefault="00D74796" w:rsidP="00D74796">
            <w:pPr>
              <w:spacing w:after="0" w:line="240" w:lineRule="auto"/>
              <w:rPr>
                <w:rFonts w:ascii="Arial Narrow" w:eastAsia="Times New Roman" w:hAnsi="Arial Narrow" w:cs="Times New Roman"/>
                <w:lang w:val="es-ES" w:eastAsia="es-CL"/>
              </w:rPr>
            </w:pPr>
            <w:r w:rsidRPr="00D74796">
              <w:rPr>
                <w:rFonts w:ascii="Arial Narrow" w:eastAsia="Times New Roman" w:hAnsi="Arial Narrow" w:cs="Times New Roman"/>
                <w:lang w:val="es-ES" w:eastAsia="es-CL"/>
              </w:rPr>
              <w:t>Todos las procesos (casi todos mediados por proteínas) en que se requiere ATP</w:t>
            </w:r>
          </w:p>
        </w:tc>
      </w:tr>
    </w:tbl>
    <w:p w:rsidR="00F819AA" w:rsidRPr="00D74796" w:rsidRDefault="00F819AA" w:rsidP="00D74796"/>
    <w:sectPr w:rsidR="00F819AA" w:rsidRPr="00D74796" w:rsidSect="00D74796">
      <w:pgSz w:w="12242" w:h="18711" w:code="5"/>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EF6" w:rsidRDefault="00256EF6" w:rsidP="00D74796">
      <w:pPr>
        <w:spacing w:after="0" w:line="240" w:lineRule="auto"/>
      </w:pPr>
      <w:r>
        <w:separator/>
      </w:r>
    </w:p>
  </w:endnote>
  <w:endnote w:type="continuationSeparator" w:id="0">
    <w:p w:rsidR="00256EF6" w:rsidRDefault="00256EF6" w:rsidP="00D74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Imprint MT Shadow"/>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EF6" w:rsidRDefault="00256EF6" w:rsidP="00D74796">
      <w:pPr>
        <w:spacing w:after="0" w:line="240" w:lineRule="auto"/>
      </w:pPr>
      <w:r>
        <w:separator/>
      </w:r>
    </w:p>
  </w:footnote>
  <w:footnote w:type="continuationSeparator" w:id="0">
    <w:p w:rsidR="00256EF6" w:rsidRDefault="00256EF6" w:rsidP="00D74796">
      <w:pPr>
        <w:spacing w:after="0" w:line="240" w:lineRule="auto"/>
      </w:pPr>
      <w:r>
        <w:continuationSeparator/>
      </w:r>
    </w:p>
  </w:footnote>
  <w:footnote w:id="1">
    <w:p w:rsidR="00D74796" w:rsidRPr="0014218A" w:rsidRDefault="00D74796" w:rsidP="00D74796">
      <w:pPr>
        <w:pStyle w:val="Textonotapie"/>
        <w:rPr>
          <w:sz w:val="16"/>
          <w:szCs w:val="16"/>
          <w:lang w:val="es-ES_tradnl"/>
        </w:rPr>
      </w:pPr>
    </w:p>
  </w:footnote>
  <w:footnote w:id="2">
    <w:p w:rsidR="00D74796" w:rsidRPr="00FD5C44" w:rsidRDefault="00D74796" w:rsidP="00D74796">
      <w:pPr>
        <w:pStyle w:val="Textonotapie"/>
        <w:rPr>
          <w:rFonts w:ascii="Arial Narrow" w:hAnsi="Arial Narrow"/>
          <w:sz w:val="16"/>
          <w:szCs w:val="16"/>
          <w:lang w:val="es-ES_tradn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BEF6FCB"/>
    <w:multiLevelType w:val="hybridMultilevel"/>
    <w:tmpl w:val="36420FF2"/>
    <w:lvl w:ilvl="0" w:tplc="340A0001">
      <w:start w:val="1"/>
      <w:numFmt w:val="bullet"/>
      <w:lvlText w:val=""/>
      <w:lvlJc w:val="left"/>
      <w:pPr>
        <w:tabs>
          <w:tab w:val="num" w:pos="360"/>
        </w:tabs>
        <w:ind w:left="360" w:hanging="360"/>
      </w:pPr>
      <w:rPr>
        <w:rFonts w:ascii="Symbol" w:hAnsi="Symbol" w:hint="default"/>
      </w:rPr>
    </w:lvl>
    <w:lvl w:ilvl="1" w:tplc="340A0003" w:tentative="1">
      <w:start w:val="1"/>
      <w:numFmt w:val="bullet"/>
      <w:lvlText w:val="o"/>
      <w:lvlJc w:val="left"/>
      <w:pPr>
        <w:tabs>
          <w:tab w:val="num" w:pos="1080"/>
        </w:tabs>
        <w:ind w:left="1080" w:hanging="360"/>
      </w:pPr>
      <w:rPr>
        <w:rFonts w:ascii="Courier New" w:hAnsi="Courier New" w:cs="Courier New" w:hint="default"/>
      </w:rPr>
    </w:lvl>
    <w:lvl w:ilvl="2" w:tplc="340A0005" w:tentative="1">
      <w:start w:val="1"/>
      <w:numFmt w:val="bullet"/>
      <w:lvlText w:val=""/>
      <w:lvlJc w:val="left"/>
      <w:pPr>
        <w:tabs>
          <w:tab w:val="num" w:pos="1800"/>
        </w:tabs>
        <w:ind w:left="1800" w:hanging="360"/>
      </w:pPr>
      <w:rPr>
        <w:rFonts w:ascii="Wingdings" w:hAnsi="Wingdings" w:hint="default"/>
      </w:rPr>
    </w:lvl>
    <w:lvl w:ilvl="3" w:tplc="340A0001" w:tentative="1">
      <w:start w:val="1"/>
      <w:numFmt w:val="bullet"/>
      <w:lvlText w:val=""/>
      <w:lvlJc w:val="left"/>
      <w:pPr>
        <w:tabs>
          <w:tab w:val="num" w:pos="2520"/>
        </w:tabs>
        <w:ind w:left="2520" w:hanging="360"/>
      </w:pPr>
      <w:rPr>
        <w:rFonts w:ascii="Symbol" w:hAnsi="Symbol" w:hint="default"/>
      </w:rPr>
    </w:lvl>
    <w:lvl w:ilvl="4" w:tplc="340A0003" w:tentative="1">
      <w:start w:val="1"/>
      <w:numFmt w:val="bullet"/>
      <w:lvlText w:val="o"/>
      <w:lvlJc w:val="left"/>
      <w:pPr>
        <w:tabs>
          <w:tab w:val="num" w:pos="3240"/>
        </w:tabs>
        <w:ind w:left="3240" w:hanging="360"/>
      </w:pPr>
      <w:rPr>
        <w:rFonts w:ascii="Courier New" w:hAnsi="Courier New" w:cs="Courier New" w:hint="default"/>
      </w:rPr>
    </w:lvl>
    <w:lvl w:ilvl="5" w:tplc="340A0005" w:tentative="1">
      <w:start w:val="1"/>
      <w:numFmt w:val="bullet"/>
      <w:lvlText w:val=""/>
      <w:lvlJc w:val="left"/>
      <w:pPr>
        <w:tabs>
          <w:tab w:val="num" w:pos="3960"/>
        </w:tabs>
        <w:ind w:left="3960" w:hanging="360"/>
      </w:pPr>
      <w:rPr>
        <w:rFonts w:ascii="Wingdings" w:hAnsi="Wingdings" w:hint="default"/>
      </w:rPr>
    </w:lvl>
    <w:lvl w:ilvl="6" w:tplc="340A0001" w:tentative="1">
      <w:start w:val="1"/>
      <w:numFmt w:val="bullet"/>
      <w:lvlText w:val=""/>
      <w:lvlJc w:val="left"/>
      <w:pPr>
        <w:tabs>
          <w:tab w:val="num" w:pos="4680"/>
        </w:tabs>
        <w:ind w:left="4680" w:hanging="360"/>
      </w:pPr>
      <w:rPr>
        <w:rFonts w:ascii="Symbol" w:hAnsi="Symbol" w:hint="default"/>
      </w:rPr>
    </w:lvl>
    <w:lvl w:ilvl="7" w:tplc="340A0003" w:tentative="1">
      <w:start w:val="1"/>
      <w:numFmt w:val="bullet"/>
      <w:lvlText w:val="o"/>
      <w:lvlJc w:val="left"/>
      <w:pPr>
        <w:tabs>
          <w:tab w:val="num" w:pos="5400"/>
        </w:tabs>
        <w:ind w:left="5400" w:hanging="360"/>
      </w:pPr>
      <w:rPr>
        <w:rFonts w:ascii="Courier New" w:hAnsi="Courier New" w:cs="Courier New" w:hint="default"/>
      </w:rPr>
    </w:lvl>
    <w:lvl w:ilvl="8" w:tplc="340A0005" w:tentative="1">
      <w:start w:val="1"/>
      <w:numFmt w:val="bullet"/>
      <w:lvlText w:val=""/>
      <w:lvlJc w:val="left"/>
      <w:pPr>
        <w:tabs>
          <w:tab w:val="num" w:pos="6120"/>
        </w:tabs>
        <w:ind w:left="6120" w:hanging="360"/>
      </w:pPr>
      <w:rPr>
        <w:rFonts w:ascii="Wingdings" w:hAnsi="Wingdings" w:hint="default"/>
      </w:rPr>
    </w:lvl>
  </w:abstractNum>
  <w:abstractNum w:abstractNumId="2">
    <w:nsid w:val="0D287176"/>
    <w:multiLevelType w:val="hybridMultilevel"/>
    <w:tmpl w:val="0B8077C4"/>
    <w:lvl w:ilvl="0" w:tplc="340A0001">
      <w:start w:val="1"/>
      <w:numFmt w:val="bullet"/>
      <w:lvlText w:val=""/>
      <w:lvlJc w:val="left"/>
      <w:pPr>
        <w:tabs>
          <w:tab w:val="num" w:pos="360"/>
        </w:tabs>
        <w:ind w:left="360" w:hanging="360"/>
      </w:pPr>
      <w:rPr>
        <w:rFonts w:ascii="Symbol" w:hAnsi="Symbol" w:hint="default"/>
      </w:rPr>
    </w:lvl>
    <w:lvl w:ilvl="1" w:tplc="340A0003" w:tentative="1">
      <w:start w:val="1"/>
      <w:numFmt w:val="bullet"/>
      <w:lvlText w:val="o"/>
      <w:lvlJc w:val="left"/>
      <w:pPr>
        <w:tabs>
          <w:tab w:val="num" w:pos="1080"/>
        </w:tabs>
        <w:ind w:left="1080" w:hanging="360"/>
      </w:pPr>
      <w:rPr>
        <w:rFonts w:ascii="Courier New" w:hAnsi="Courier New" w:cs="Courier New" w:hint="default"/>
      </w:rPr>
    </w:lvl>
    <w:lvl w:ilvl="2" w:tplc="340A0005" w:tentative="1">
      <w:start w:val="1"/>
      <w:numFmt w:val="bullet"/>
      <w:lvlText w:val=""/>
      <w:lvlJc w:val="left"/>
      <w:pPr>
        <w:tabs>
          <w:tab w:val="num" w:pos="1800"/>
        </w:tabs>
        <w:ind w:left="1800" w:hanging="360"/>
      </w:pPr>
      <w:rPr>
        <w:rFonts w:ascii="Wingdings" w:hAnsi="Wingdings" w:hint="default"/>
      </w:rPr>
    </w:lvl>
    <w:lvl w:ilvl="3" w:tplc="340A0001" w:tentative="1">
      <w:start w:val="1"/>
      <w:numFmt w:val="bullet"/>
      <w:lvlText w:val=""/>
      <w:lvlJc w:val="left"/>
      <w:pPr>
        <w:tabs>
          <w:tab w:val="num" w:pos="2520"/>
        </w:tabs>
        <w:ind w:left="2520" w:hanging="360"/>
      </w:pPr>
      <w:rPr>
        <w:rFonts w:ascii="Symbol" w:hAnsi="Symbol" w:hint="default"/>
      </w:rPr>
    </w:lvl>
    <w:lvl w:ilvl="4" w:tplc="340A0003" w:tentative="1">
      <w:start w:val="1"/>
      <w:numFmt w:val="bullet"/>
      <w:lvlText w:val="o"/>
      <w:lvlJc w:val="left"/>
      <w:pPr>
        <w:tabs>
          <w:tab w:val="num" w:pos="3240"/>
        </w:tabs>
        <w:ind w:left="3240" w:hanging="360"/>
      </w:pPr>
      <w:rPr>
        <w:rFonts w:ascii="Courier New" w:hAnsi="Courier New" w:cs="Courier New" w:hint="default"/>
      </w:rPr>
    </w:lvl>
    <w:lvl w:ilvl="5" w:tplc="340A0005" w:tentative="1">
      <w:start w:val="1"/>
      <w:numFmt w:val="bullet"/>
      <w:lvlText w:val=""/>
      <w:lvlJc w:val="left"/>
      <w:pPr>
        <w:tabs>
          <w:tab w:val="num" w:pos="3960"/>
        </w:tabs>
        <w:ind w:left="3960" w:hanging="360"/>
      </w:pPr>
      <w:rPr>
        <w:rFonts w:ascii="Wingdings" w:hAnsi="Wingdings" w:hint="default"/>
      </w:rPr>
    </w:lvl>
    <w:lvl w:ilvl="6" w:tplc="340A0001" w:tentative="1">
      <w:start w:val="1"/>
      <w:numFmt w:val="bullet"/>
      <w:lvlText w:val=""/>
      <w:lvlJc w:val="left"/>
      <w:pPr>
        <w:tabs>
          <w:tab w:val="num" w:pos="4680"/>
        </w:tabs>
        <w:ind w:left="4680" w:hanging="360"/>
      </w:pPr>
      <w:rPr>
        <w:rFonts w:ascii="Symbol" w:hAnsi="Symbol" w:hint="default"/>
      </w:rPr>
    </w:lvl>
    <w:lvl w:ilvl="7" w:tplc="340A0003" w:tentative="1">
      <w:start w:val="1"/>
      <w:numFmt w:val="bullet"/>
      <w:lvlText w:val="o"/>
      <w:lvlJc w:val="left"/>
      <w:pPr>
        <w:tabs>
          <w:tab w:val="num" w:pos="5400"/>
        </w:tabs>
        <w:ind w:left="5400" w:hanging="360"/>
      </w:pPr>
      <w:rPr>
        <w:rFonts w:ascii="Courier New" w:hAnsi="Courier New" w:cs="Courier New" w:hint="default"/>
      </w:rPr>
    </w:lvl>
    <w:lvl w:ilvl="8" w:tplc="340A0005" w:tentative="1">
      <w:start w:val="1"/>
      <w:numFmt w:val="bullet"/>
      <w:lvlText w:val=""/>
      <w:lvlJc w:val="left"/>
      <w:pPr>
        <w:tabs>
          <w:tab w:val="num" w:pos="6120"/>
        </w:tabs>
        <w:ind w:left="6120" w:hanging="360"/>
      </w:pPr>
      <w:rPr>
        <w:rFonts w:ascii="Wingdings" w:hAnsi="Wingdings" w:hint="default"/>
      </w:rPr>
    </w:lvl>
  </w:abstractNum>
  <w:abstractNum w:abstractNumId="3">
    <w:nsid w:val="1CED6DBC"/>
    <w:multiLevelType w:val="hybridMultilevel"/>
    <w:tmpl w:val="43C0A57C"/>
    <w:lvl w:ilvl="0" w:tplc="340A0001">
      <w:start w:val="1"/>
      <w:numFmt w:val="bullet"/>
      <w:lvlText w:val=""/>
      <w:lvlJc w:val="left"/>
      <w:pPr>
        <w:tabs>
          <w:tab w:val="num" w:pos="360"/>
        </w:tabs>
        <w:ind w:left="360" w:hanging="360"/>
      </w:pPr>
      <w:rPr>
        <w:rFonts w:ascii="Symbol" w:hAnsi="Symbol" w:hint="default"/>
      </w:rPr>
    </w:lvl>
    <w:lvl w:ilvl="1" w:tplc="340A0003" w:tentative="1">
      <w:start w:val="1"/>
      <w:numFmt w:val="bullet"/>
      <w:lvlText w:val="o"/>
      <w:lvlJc w:val="left"/>
      <w:pPr>
        <w:tabs>
          <w:tab w:val="num" w:pos="1080"/>
        </w:tabs>
        <w:ind w:left="1080" w:hanging="360"/>
      </w:pPr>
      <w:rPr>
        <w:rFonts w:ascii="Courier New" w:hAnsi="Courier New" w:cs="Courier New" w:hint="default"/>
      </w:rPr>
    </w:lvl>
    <w:lvl w:ilvl="2" w:tplc="340A0005" w:tentative="1">
      <w:start w:val="1"/>
      <w:numFmt w:val="bullet"/>
      <w:lvlText w:val=""/>
      <w:lvlJc w:val="left"/>
      <w:pPr>
        <w:tabs>
          <w:tab w:val="num" w:pos="1800"/>
        </w:tabs>
        <w:ind w:left="1800" w:hanging="360"/>
      </w:pPr>
      <w:rPr>
        <w:rFonts w:ascii="Wingdings" w:hAnsi="Wingdings" w:hint="default"/>
      </w:rPr>
    </w:lvl>
    <w:lvl w:ilvl="3" w:tplc="340A0001" w:tentative="1">
      <w:start w:val="1"/>
      <w:numFmt w:val="bullet"/>
      <w:lvlText w:val=""/>
      <w:lvlJc w:val="left"/>
      <w:pPr>
        <w:tabs>
          <w:tab w:val="num" w:pos="2520"/>
        </w:tabs>
        <w:ind w:left="2520" w:hanging="360"/>
      </w:pPr>
      <w:rPr>
        <w:rFonts w:ascii="Symbol" w:hAnsi="Symbol" w:hint="default"/>
      </w:rPr>
    </w:lvl>
    <w:lvl w:ilvl="4" w:tplc="340A0003" w:tentative="1">
      <w:start w:val="1"/>
      <w:numFmt w:val="bullet"/>
      <w:lvlText w:val="o"/>
      <w:lvlJc w:val="left"/>
      <w:pPr>
        <w:tabs>
          <w:tab w:val="num" w:pos="3240"/>
        </w:tabs>
        <w:ind w:left="3240" w:hanging="360"/>
      </w:pPr>
      <w:rPr>
        <w:rFonts w:ascii="Courier New" w:hAnsi="Courier New" w:cs="Courier New" w:hint="default"/>
      </w:rPr>
    </w:lvl>
    <w:lvl w:ilvl="5" w:tplc="340A0005" w:tentative="1">
      <w:start w:val="1"/>
      <w:numFmt w:val="bullet"/>
      <w:lvlText w:val=""/>
      <w:lvlJc w:val="left"/>
      <w:pPr>
        <w:tabs>
          <w:tab w:val="num" w:pos="3960"/>
        </w:tabs>
        <w:ind w:left="3960" w:hanging="360"/>
      </w:pPr>
      <w:rPr>
        <w:rFonts w:ascii="Wingdings" w:hAnsi="Wingdings" w:hint="default"/>
      </w:rPr>
    </w:lvl>
    <w:lvl w:ilvl="6" w:tplc="340A0001" w:tentative="1">
      <w:start w:val="1"/>
      <w:numFmt w:val="bullet"/>
      <w:lvlText w:val=""/>
      <w:lvlJc w:val="left"/>
      <w:pPr>
        <w:tabs>
          <w:tab w:val="num" w:pos="4680"/>
        </w:tabs>
        <w:ind w:left="4680" w:hanging="360"/>
      </w:pPr>
      <w:rPr>
        <w:rFonts w:ascii="Symbol" w:hAnsi="Symbol" w:hint="default"/>
      </w:rPr>
    </w:lvl>
    <w:lvl w:ilvl="7" w:tplc="340A0003" w:tentative="1">
      <w:start w:val="1"/>
      <w:numFmt w:val="bullet"/>
      <w:lvlText w:val="o"/>
      <w:lvlJc w:val="left"/>
      <w:pPr>
        <w:tabs>
          <w:tab w:val="num" w:pos="5400"/>
        </w:tabs>
        <w:ind w:left="5400" w:hanging="360"/>
      </w:pPr>
      <w:rPr>
        <w:rFonts w:ascii="Courier New" w:hAnsi="Courier New" w:cs="Courier New" w:hint="default"/>
      </w:rPr>
    </w:lvl>
    <w:lvl w:ilvl="8" w:tplc="340A0005" w:tentative="1">
      <w:start w:val="1"/>
      <w:numFmt w:val="bullet"/>
      <w:lvlText w:val=""/>
      <w:lvlJc w:val="left"/>
      <w:pPr>
        <w:tabs>
          <w:tab w:val="num" w:pos="6120"/>
        </w:tabs>
        <w:ind w:left="6120" w:hanging="360"/>
      </w:pPr>
      <w:rPr>
        <w:rFonts w:ascii="Wingdings" w:hAnsi="Wingdings" w:hint="default"/>
      </w:rPr>
    </w:lvl>
  </w:abstractNum>
  <w:abstractNum w:abstractNumId="4">
    <w:nsid w:val="33D94DE7"/>
    <w:multiLevelType w:val="hybridMultilevel"/>
    <w:tmpl w:val="D3DA0E8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63A45C43"/>
    <w:multiLevelType w:val="hybridMultilevel"/>
    <w:tmpl w:val="92B48BEC"/>
    <w:lvl w:ilvl="0" w:tplc="340A0001">
      <w:start w:val="1"/>
      <w:numFmt w:val="bullet"/>
      <w:lvlText w:val=""/>
      <w:lvlJc w:val="left"/>
      <w:pPr>
        <w:tabs>
          <w:tab w:val="num" w:pos="360"/>
        </w:tabs>
        <w:ind w:left="360" w:hanging="360"/>
      </w:pPr>
      <w:rPr>
        <w:rFonts w:ascii="Symbol" w:hAnsi="Symbol" w:hint="default"/>
      </w:rPr>
    </w:lvl>
    <w:lvl w:ilvl="1" w:tplc="340A0003" w:tentative="1">
      <w:start w:val="1"/>
      <w:numFmt w:val="bullet"/>
      <w:lvlText w:val="o"/>
      <w:lvlJc w:val="left"/>
      <w:pPr>
        <w:tabs>
          <w:tab w:val="num" w:pos="1080"/>
        </w:tabs>
        <w:ind w:left="1080" w:hanging="360"/>
      </w:pPr>
      <w:rPr>
        <w:rFonts w:ascii="Courier New" w:hAnsi="Courier New" w:cs="Courier New" w:hint="default"/>
      </w:rPr>
    </w:lvl>
    <w:lvl w:ilvl="2" w:tplc="340A0005" w:tentative="1">
      <w:start w:val="1"/>
      <w:numFmt w:val="bullet"/>
      <w:lvlText w:val=""/>
      <w:lvlJc w:val="left"/>
      <w:pPr>
        <w:tabs>
          <w:tab w:val="num" w:pos="1800"/>
        </w:tabs>
        <w:ind w:left="1800" w:hanging="360"/>
      </w:pPr>
      <w:rPr>
        <w:rFonts w:ascii="Wingdings" w:hAnsi="Wingdings" w:hint="default"/>
      </w:rPr>
    </w:lvl>
    <w:lvl w:ilvl="3" w:tplc="340A0001" w:tentative="1">
      <w:start w:val="1"/>
      <w:numFmt w:val="bullet"/>
      <w:lvlText w:val=""/>
      <w:lvlJc w:val="left"/>
      <w:pPr>
        <w:tabs>
          <w:tab w:val="num" w:pos="2520"/>
        </w:tabs>
        <w:ind w:left="2520" w:hanging="360"/>
      </w:pPr>
      <w:rPr>
        <w:rFonts w:ascii="Symbol" w:hAnsi="Symbol" w:hint="default"/>
      </w:rPr>
    </w:lvl>
    <w:lvl w:ilvl="4" w:tplc="340A0003" w:tentative="1">
      <w:start w:val="1"/>
      <w:numFmt w:val="bullet"/>
      <w:lvlText w:val="o"/>
      <w:lvlJc w:val="left"/>
      <w:pPr>
        <w:tabs>
          <w:tab w:val="num" w:pos="3240"/>
        </w:tabs>
        <w:ind w:left="3240" w:hanging="360"/>
      </w:pPr>
      <w:rPr>
        <w:rFonts w:ascii="Courier New" w:hAnsi="Courier New" w:cs="Courier New" w:hint="default"/>
      </w:rPr>
    </w:lvl>
    <w:lvl w:ilvl="5" w:tplc="340A0005" w:tentative="1">
      <w:start w:val="1"/>
      <w:numFmt w:val="bullet"/>
      <w:lvlText w:val=""/>
      <w:lvlJc w:val="left"/>
      <w:pPr>
        <w:tabs>
          <w:tab w:val="num" w:pos="3960"/>
        </w:tabs>
        <w:ind w:left="3960" w:hanging="360"/>
      </w:pPr>
      <w:rPr>
        <w:rFonts w:ascii="Wingdings" w:hAnsi="Wingdings" w:hint="default"/>
      </w:rPr>
    </w:lvl>
    <w:lvl w:ilvl="6" w:tplc="340A0001" w:tentative="1">
      <w:start w:val="1"/>
      <w:numFmt w:val="bullet"/>
      <w:lvlText w:val=""/>
      <w:lvlJc w:val="left"/>
      <w:pPr>
        <w:tabs>
          <w:tab w:val="num" w:pos="4680"/>
        </w:tabs>
        <w:ind w:left="4680" w:hanging="360"/>
      </w:pPr>
      <w:rPr>
        <w:rFonts w:ascii="Symbol" w:hAnsi="Symbol" w:hint="default"/>
      </w:rPr>
    </w:lvl>
    <w:lvl w:ilvl="7" w:tplc="340A0003" w:tentative="1">
      <w:start w:val="1"/>
      <w:numFmt w:val="bullet"/>
      <w:lvlText w:val="o"/>
      <w:lvlJc w:val="left"/>
      <w:pPr>
        <w:tabs>
          <w:tab w:val="num" w:pos="5400"/>
        </w:tabs>
        <w:ind w:left="5400" w:hanging="360"/>
      </w:pPr>
      <w:rPr>
        <w:rFonts w:ascii="Courier New" w:hAnsi="Courier New" w:cs="Courier New" w:hint="default"/>
      </w:rPr>
    </w:lvl>
    <w:lvl w:ilvl="8" w:tplc="340A0005" w:tentative="1">
      <w:start w:val="1"/>
      <w:numFmt w:val="bullet"/>
      <w:lvlText w:val=""/>
      <w:lvlJc w:val="left"/>
      <w:pPr>
        <w:tabs>
          <w:tab w:val="num" w:pos="6120"/>
        </w:tabs>
        <w:ind w:left="6120" w:hanging="360"/>
      </w:pPr>
      <w:rPr>
        <w:rFonts w:ascii="Wingdings" w:hAnsi="Wingdings" w:hint="default"/>
      </w:rPr>
    </w:lvl>
  </w:abstractNum>
  <w:abstractNum w:abstractNumId="6">
    <w:nsid w:val="6C5F3984"/>
    <w:multiLevelType w:val="hybridMultilevel"/>
    <w:tmpl w:val="B33C9998"/>
    <w:lvl w:ilvl="0" w:tplc="340A0001">
      <w:start w:val="1"/>
      <w:numFmt w:val="bullet"/>
      <w:lvlText w:val=""/>
      <w:lvlJc w:val="left"/>
      <w:pPr>
        <w:tabs>
          <w:tab w:val="num" w:pos="360"/>
        </w:tabs>
        <w:ind w:left="360" w:hanging="360"/>
      </w:pPr>
      <w:rPr>
        <w:rFonts w:ascii="Symbol" w:hAnsi="Symbol" w:hint="default"/>
      </w:rPr>
    </w:lvl>
    <w:lvl w:ilvl="1" w:tplc="061A6D86">
      <w:start w:val="4"/>
      <w:numFmt w:val="bullet"/>
      <w:lvlText w:val="-"/>
      <w:lvlJc w:val="left"/>
      <w:pPr>
        <w:tabs>
          <w:tab w:val="num" w:pos="1080"/>
        </w:tabs>
        <w:ind w:left="1080" w:hanging="360"/>
      </w:pPr>
      <w:rPr>
        <w:rFonts w:ascii="Arial Narrow" w:eastAsia="Times New Roman" w:hAnsi="Arial Narrow" w:cs="Times New Roman" w:hint="default"/>
      </w:rPr>
    </w:lvl>
    <w:lvl w:ilvl="2" w:tplc="340A0005" w:tentative="1">
      <w:start w:val="1"/>
      <w:numFmt w:val="bullet"/>
      <w:lvlText w:val=""/>
      <w:lvlJc w:val="left"/>
      <w:pPr>
        <w:tabs>
          <w:tab w:val="num" w:pos="1800"/>
        </w:tabs>
        <w:ind w:left="1800" w:hanging="360"/>
      </w:pPr>
      <w:rPr>
        <w:rFonts w:ascii="Wingdings" w:hAnsi="Wingdings" w:hint="default"/>
      </w:rPr>
    </w:lvl>
    <w:lvl w:ilvl="3" w:tplc="340A0001" w:tentative="1">
      <w:start w:val="1"/>
      <w:numFmt w:val="bullet"/>
      <w:lvlText w:val=""/>
      <w:lvlJc w:val="left"/>
      <w:pPr>
        <w:tabs>
          <w:tab w:val="num" w:pos="2520"/>
        </w:tabs>
        <w:ind w:left="2520" w:hanging="360"/>
      </w:pPr>
      <w:rPr>
        <w:rFonts w:ascii="Symbol" w:hAnsi="Symbol" w:hint="default"/>
      </w:rPr>
    </w:lvl>
    <w:lvl w:ilvl="4" w:tplc="340A0003" w:tentative="1">
      <w:start w:val="1"/>
      <w:numFmt w:val="bullet"/>
      <w:lvlText w:val="o"/>
      <w:lvlJc w:val="left"/>
      <w:pPr>
        <w:tabs>
          <w:tab w:val="num" w:pos="3240"/>
        </w:tabs>
        <w:ind w:left="3240" w:hanging="360"/>
      </w:pPr>
      <w:rPr>
        <w:rFonts w:ascii="Courier New" w:hAnsi="Courier New" w:cs="Courier New" w:hint="default"/>
      </w:rPr>
    </w:lvl>
    <w:lvl w:ilvl="5" w:tplc="340A0005" w:tentative="1">
      <w:start w:val="1"/>
      <w:numFmt w:val="bullet"/>
      <w:lvlText w:val=""/>
      <w:lvlJc w:val="left"/>
      <w:pPr>
        <w:tabs>
          <w:tab w:val="num" w:pos="3960"/>
        </w:tabs>
        <w:ind w:left="3960" w:hanging="360"/>
      </w:pPr>
      <w:rPr>
        <w:rFonts w:ascii="Wingdings" w:hAnsi="Wingdings" w:hint="default"/>
      </w:rPr>
    </w:lvl>
    <w:lvl w:ilvl="6" w:tplc="340A0001" w:tentative="1">
      <w:start w:val="1"/>
      <w:numFmt w:val="bullet"/>
      <w:lvlText w:val=""/>
      <w:lvlJc w:val="left"/>
      <w:pPr>
        <w:tabs>
          <w:tab w:val="num" w:pos="4680"/>
        </w:tabs>
        <w:ind w:left="4680" w:hanging="360"/>
      </w:pPr>
      <w:rPr>
        <w:rFonts w:ascii="Symbol" w:hAnsi="Symbol" w:hint="default"/>
      </w:rPr>
    </w:lvl>
    <w:lvl w:ilvl="7" w:tplc="340A0003" w:tentative="1">
      <w:start w:val="1"/>
      <w:numFmt w:val="bullet"/>
      <w:lvlText w:val="o"/>
      <w:lvlJc w:val="left"/>
      <w:pPr>
        <w:tabs>
          <w:tab w:val="num" w:pos="5400"/>
        </w:tabs>
        <w:ind w:left="5400" w:hanging="360"/>
      </w:pPr>
      <w:rPr>
        <w:rFonts w:ascii="Courier New" w:hAnsi="Courier New" w:cs="Courier New" w:hint="default"/>
      </w:rPr>
    </w:lvl>
    <w:lvl w:ilvl="8" w:tplc="340A0005" w:tentative="1">
      <w:start w:val="1"/>
      <w:numFmt w:val="bullet"/>
      <w:lvlText w:val=""/>
      <w:lvlJc w:val="left"/>
      <w:pPr>
        <w:tabs>
          <w:tab w:val="num" w:pos="6120"/>
        </w:tabs>
        <w:ind w:left="6120" w:hanging="360"/>
      </w:pPr>
      <w:rPr>
        <w:rFonts w:ascii="Wingdings" w:hAnsi="Wingdings" w:hint="default"/>
      </w:rPr>
    </w:lvl>
  </w:abstractNum>
  <w:abstractNum w:abstractNumId="7">
    <w:nsid w:val="7E530354"/>
    <w:multiLevelType w:val="hybridMultilevel"/>
    <w:tmpl w:val="9EA49FE2"/>
    <w:lvl w:ilvl="0" w:tplc="340A0001">
      <w:start w:val="1"/>
      <w:numFmt w:val="bullet"/>
      <w:lvlText w:val=""/>
      <w:lvlJc w:val="left"/>
      <w:pPr>
        <w:tabs>
          <w:tab w:val="num" w:pos="360"/>
        </w:tabs>
        <w:ind w:left="360" w:hanging="360"/>
      </w:pPr>
      <w:rPr>
        <w:rFonts w:ascii="Symbol" w:hAnsi="Symbol" w:hint="default"/>
      </w:rPr>
    </w:lvl>
    <w:lvl w:ilvl="1" w:tplc="340A0003" w:tentative="1">
      <w:start w:val="1"/>
      <w:numFmt w:val="bullet"/>
      <w:lvlText w:val="o"/>
      <w:lvlJc w:val="left"/>
      <w:pPr>
        <w:tabs>
          <w:tab w:val="num" w:pos="1080"/>
        </w:tabs>
        <w:ind w:left="1080" w:hanging="360"/>
      </w:pPr>
      <w:rPr>
        <w:rFonts w:ascii="Courier New" w:hAnsi="Courier New" w:cs="Courier New" w:hint="default"/>
      </w:rPr>
    </w:lvl>
    <w:lvl w:ilvl="2" w:tplc="340A0005" w:tentative="1">
      <w:start w:val="1"/>
      <w:numFmt w:val="bullet"/>
      <w:lvlText w:val=""/>
      <w:lvlJc w:val="left"/>
      <w:pPr>
        <w:tabs>
          <w:tab w:val="num" w:pos="1800"/>
        </w:tabs>
        <w:ind w:left="1800" w:hanging="360"/>
      </w:pPr>
      <w:rPr>
        <w:rFonts w:ascii="Wingdings" w:hAnsi="Wingdings" w:hint="default"/>
      </w:rPr>
    </w:lvl>
    <w:lvl w:ilvl="3" w:tplc="340A0001" w:tentative="1">
      <w:start w:val="1"/>
      <w:numFmt w:val="bullet"/>
      <w:lvlText w:val=""/>
      <w:lvlJc w:val="left"/>
      <w:pPr>
        <w:tabs>
          <w:tab w:val="num" w:pos="2520"/>
        </w:tabs>
        <w:ind w:left="2520" w:hanging="360"/>
      </w:pPr>
      <w:rPr>
        <w:rFonts w:ascii="Symbol" w:hAnsi="Symbol" w:hint="default"/>
      </w:rPr>
    </w:lvl>
    <w:lvl w:ilvl="4" w:tplc="340A0003" w:tentative="1">
      <w:start w:val="1"/>
      <w:numFmt w:val="bullet"/>
      <w:lvlText w:val="o"/>
      <w:lvlJc w:val="left"/>
      <w:pPr>
        <w:tabs>
          <w:tab w:val="num" w:pos="3240"/>
        </w:tabs>
        <w:ind w:left="3240" w:hanging="360"/>
      </w:pPr>
      <w:rPr>
        <w:rFonts w:ascii="Courier New" w:hAnsi="Courier New" w:cs="Courier New" w:hint="default"/>
      </w:rPr>
    </w:lvl>
    <w:lvl w:ilvl="5" w:tplc="340A0005" w:tentative="1">
      <w:start w:val="1"/>
      <w:numFmt w:val="bullet"/>
      <w:lvlText w:val=""/>
      <w:lvlJc w:val="left"/>
      <w:pPr>
        <w:tabs>
          <w:tab w:val="num" w:pos="3960"/>
        </w:tabs>
        <w:ind w:left="3960" w:hanging="360"/>
      </w:pPr>
      <w:rPr>
        <w:rFonts w:ascii="Wingdings" w:hAnsi="Wingdings" w:hint="default"/>
      </w:rPr>
    </w:lvl>
    <w:lvl w:ilvl="6" w:tplc="340A0001" w:tentative="1">
      <w:start w:val="1"/>
      <w:numFmt w:val="bullet"/>
      <w:lvlText w:val=""/>
      <w:lvlJc w:val="left"/>
      <w:pPr>
        <w:tabs>
          <w:tab w:val="num" w:pos="4680"/>
        </w:tabs>
        <w:ind w:left="4680" w:hanging="360"/>
      </w:pPr>
      <w:rPr>
        <w:rFonts w:ascii="Symbol" w:hAnsi="Symbol" w:hint="default"/>
      </w:rPr>
    </w:lvl>
    <w:lvl w:ilvl="7" w:tplc="340A0003" w:tentative="1">
      <w:start w:val="1"/>
      <w:numFmt w:val="bullet"/>
      <w:lvlText w:val="o"/>
      <w:lvlJc w:val="left"/>
      <w:pPr>
        <w:tabs>
          <w:tab w:val="num" w:pos="5400"/>
        </w:tabs>
        <w:ind w:left="5400" w:hanging="360"/>
      </w:pPr>
      <w:rPr>
        <w:rFonts w:ascii="Courier New" w:hAnsi="Courier New" w:cs="Courier New" w:hint="default"/>
      </w:rPr>
    </w:lvl>
    <w:lvl w:ilvl="8" w:tplc="340A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5"/>
  </w:num>
  <w:num w:numId="4">
    <w:abstractNumId w:val="6"/>
  </w:num>
  <w:num w:numId="5">
    <w:abstractNumId w:val="7"/>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796"/>
    <w:rsid w:val="00256EF6"/>
    <w:rsid w:val="00D74796"/>
    <w:rsid w:val="00F819AA"/>
    <w:rsid w:val="00FF754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74796"/>
    <w:pPr>
      <w:ind w:left="720"/>
      <w:contextualSpacing/>
    </w:pPr>
  </w:style>
  <w:style w:type="paragraph" w:styleId="Textonotapie">
    <w:name w:val="footnote text"/>
    <w:basedOn w:val="Normal"/>
    <w:link w:val="TextonotapieCar"/>
    <w:semiHidden/>
    <w:rsid w:val="00D74796"/>
    <w:pPr>
      <w:spacing w:after="0" w:line="240" w:lineRule="auto"/>
    </w:pPr>
    <w:rPr>
      <w:rFonts w:ascii="Times New Roman" w:eastAsia="Times New Roman" w:hAnsi="Times New Roman" w:cs="Times New Roman"/>
      <w:sz w:val="20"/>
      <w:szCs w:val="20"/>
      <w:lang w:val="es-ES" w:eastAsia="es-CL"/>
    </w:rPr>
  </w:style>
  <w:style w:type="character" w:customStyle="1" w:styleId="TextonotapieCar">
    <w:name w:val="Texto nota pie Car"/>
    <w:basedOn w:val="Fuentedeprrafopredeter"/>
    <w:link w:val="Textonotapie"/>
    <w:semiHidden/>
    <w:rsid w:val="00D74796"/>
    <w:rPr>
      <w:rFonts w:ascii="Times New Roman" w:eastAsia="Times New Roman" w:hAnsi="Times New Roman" w:cs="Times New Roman"/>
      <w:sz w:val="20"/>
      <w:szCs w:val="20"/>
      <w:lang w:val="es-ES" w:eastAsia="es-CL"/>
    </w:rPr>
  </w:style>
  <w:style w:type="paragraph" w:styleId="Textodeglobo">
    <w:name w:val="Balloon Text"/>
    <w:basedOn w:val="Normal"/>
    <w:link w:val="TextodegloboCar"/>
    <w:uiPriority w:val="99"/>
    <w:semiHidden/>
    <w:unhideWhenUsed/>
    <w:rsid w:val="00D747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47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74796"/>
    <w:pPr>
      <w:ind w:left="720"/>
      <w:contextualSpacing/>
    </w:pPr>
  </w:style>
  <w:style w:type="paragraph" w:styleId="Textonotapie">
    <w:name w:val="footnote text"/>
    <w:basedOn w:val="Normal"/>
    <w:link w:val="TextonotapieCar"/>
    <w:semiHidden/>
    <w:rsid w:val="00D74796"/>
    <w:pPr>
      <w:spacing w:after="0" w:line="240" w:lineRule="auto"/>
    </w:pPr>
    <w:rPr>
      <w:rFonts w:ascii="Times New Roman" w:eastAsia="Times New Roman" w:hAnsi="Times New Roman" w:cs="Times New Roman"/>
      <w:sz w:val="20"/>
      <w:szCs w:val="20"/>
      <w:lang w:val="es-ES" w:eastAsia="es-CL"/>
    </w:rPr>
  </w:style>
  <w:style w:type="character" w:customStyle="1" w:styleId="TextonotapieCar">
    <w:name w:val="Texto nota pie Car"/>
    <w:basedOn w:val="Fuentedeprrafopredeter"/>
    <w:link w:val="Textonotapie"/>
    <w:semiHidden/>
    <w:rsid w:val="00D74796"/>
    <w:rPr>
      <w:rFonts w:ascii="Times New Roman" w:eastAsia="Times New Roman" w:hAnsi="Times New Roman" w:cs="Times New Roman"/>
      <w:sz w:val="20"/>
      <w:szCs w:val="20"/>
      <w:lang w:val="es-ES" w:eastAsia="es-CL"/>
    </w:rPr>
  </w:style>
  <w:style w:type="paragraph" w:styleId="Textodeglobo">
    <w:name w:val="Balloon Text"/>
    <w:basedOn w:val="Normal"/>
    <w:link w:val="TextodegloboCar"/>
    <w:uiPriority w:val="99"/>
    <w:semiHidden/>
    <w:unhideWhenUsed/>
    <w:rsid w:val="00D747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47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2632</Words>
  <Characters>14482</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BlueDeep 2010</Company>
  <LinksUpToDate>false</LinksUpToDate>
  <CharactersWithSpaces>17080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BlueDeep</dc:creator>
  <cp:lastModifiedBy>BlueDeep</cp:lastModifiedBy>
  <cp:revision>1</cp:revision>
  <dcterms:created xsi:type="dcterms:W3CDTF">2020-03-26T01:41:00Z</dcterms:created>
  <dcterms:modified xsi:type="dcterms:W3CDTF">2020-03-26T02:09:00Z</dcterms:modified>
</cp:coreProperties>
</file>